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rPr>
      </w:pPr>
    </w:p>
    <w:p>
      <w:pPr>
        <w:jc w:val="center"/>
        <w:rPr>
          <w:rFonts w:ascii="仿宋_GB2312" w:eastAsia="仿宋_GB2312"/>
        </w:rPr>
      </w:pPr>
    </w:p>
    <w:p>
      <w:pPr>
        <w:jc w:val="center"/>
        <w:rPr>
          <w:rFonts w:asciiTheme="majorEastAsia" w:hAnsiTheme="majorEastAsia" w:eastAsiaTheme="majorEastAsia" w:cstheme="majorEastAsia"/>
          <w:b/>
          <w:sz w:val="72"/>
          <w:szCs w:val="72"/>
        </w:rPr>
      </w:pPr>
      <w:r>
        <w:rPr>
          <w:rFonts w:hint="eastAsia" w:asciiTheme="majorEastAsia" w:hAnsiTheme="majorEastAsia" w:eastAsiaTheme="majorEastAsia" w:cstheme="majorEastAsia"/>
          <w:b/>
          <w:sz w:val="72"/>
          <w:szCs w:val="72"/>
        </w:rPr>
        <w:t>竞争性</w:t>
      </w:r>
      <w:r>
        <w:rPr>
          <w:rFonts w:hint="eastAsia" w:asciiTheme="majorEastAsia" w:hAnsiTheme="majorEastAsia" w:eastAsiaTheme="majorEastAsia" w:cstheme="majorEastAsia"/>
          <w:b/>
          <w:sz w:val="72"/>
          <w:szCs w:val="72"/>
          <w:lang w:val="en-US" w:eastAsia="zh-CN"/>
        </w:rPr>
        <w:t>磋商</w:t>
      </w:r>
      <w:r>
        <w:rPr>
          <w:rFonts w:hint="eastAsia" w:asciiTheme="majorEastAsia" w:hAnsiTheme="majorEastAsia" w:eastAsiaTheme="majorEastAsia" w:cstheme="majorEastAsia"/>
          <w:b/>
          <w:sz w:val="72"/>
          <w:szCs w:val="72"/>
        </w:rPr>
        <w:t>文件</w:t>
      </w:r>
    </w:p>
    <w:p>
      <w:pPr>
        <w:jc w:val="center"/>
        <w:rPr>
          <w:rFonts w:asciiTheme="majorEastAsia" w:hAnsiTheme="majorEastAsia" w:eastAsiaTheme="majorEastAsia" w:cstheme="majorEastAsia"/>
          <w:sz w:val="72"/>
          <w:szCs w:val="72"/>
        </w:rPr>
      </w:pPr>
    </w:p>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rPr>
        <w:t xml:space="preserve"> 项目名称：</w:t>
      </w:r>
      <w:r>
        <w:rPr>
          <w:rFonts w:hint="eastAsia" w:asciiTheme="majorEastAsia" w:hAnsiTheme="majorEastAsia" w:eastAsiaTheme="majorEastAsia" w:cstheme="majorEastAsia"/>
          <w:b/>
          <w:sz w:val="36"/>
          <w:szCs w:val="36"/>
          <w:highlight w:val="none"/>
        </w:rPr>
        <w:t>四川省南宝山服饰有限公司</w:t>
      </w:r>
    </w:p>
    <w:p>
      <w:pPr>
        <w:jc w:val="center"/>
        <w:rPr>
          <w:rFonts w:asciiTheme="majorEastAsia" w:hAnsiTheme="majorEastAsia" w:eastAsiaTheme="majorEastAsia" w:cstheme="majorEastAsia"/>
          <w:b/>
          <w:bCs/>
          <w:sz w:val="36"/>
          <w:szCs w:val="36"/>
          <w:highlight w:val="none"/>
        </w:rPr>
      </w:pPr>
      <w:r>
        <w:rPr>
          <w:rFonts w:hint="eastAsia" w:asciiTheme="majorEastAsia" w:hAnsiTheme="majorEastAsia" w:eastAsiaTheme="majorEastAsia" w:cstheme="majorEastAsia"/>
          <w:b/>
          <w:bCs/>
          <w:sz w:val="36"/>
          <w:szCs w:val="36"/>
          <w:highlight w:val="none"/>
          <w:lang w:val="en-US" w:eastAsia="zh-CN"/>
        </w:rPr>
        <w:t>2026年服装设备维修服务外包</w:t>
      </w:r>
      <w:r>
        <w:rPr>
          <w:rFonts w:hint="eastAsia" w:asciiTheme="majorEastAsia" w:hAnsiTheme="majorEastAsia" w:eastAsiaTheme="majorEastAsia" w:cstheme="majorEastAsia"/>
          <w:b/>
          <w:bCs/>
          <w:sz w:val="36"/>
          <w:szCs w:val="36"/>
          <w:highlight w:val="none"/>
        </w:rPr>
        <w:t>采购</w:t>
      </w:r>
    </w:p>
    <w:p>
      <w:pPr>
        <w:jc w:val="center"/>
        <w:rPr>
          <w:rFonts w:asciiTheme="majorEastAsia" w:hAnsiTheme="majorEastAsia" w:eastAsiaTheme="majorEastAsia" w:cstheme="majorEastAsia"/>
          <w:sz w:val="36"/>
          <w:szCs w:val="36"/>
        </w:rPr>
      </w:pPr>
    </w:p>
    <w:p>
      <w:pPr>
        <w:jc w:val="center"/>
        <w:rPr>
          <w:rFonts w:asciiTheme="majorEastAsia" w:hAnsiTheme="majorEastAsia" w:eastAsiaTheme="majorEastAsia" w:cstheme="majorEastAsia"/>
        </w:rPr>
      </w:pPr>
    </w:p>
    <w:p>
      <w:pPr>
        <w:jc w:val="center"/>
        <w:rPr>
          <w:rFonts w:hint="default" w:asciiTheme="majorEastAsia" w:hAnsiTheme="majorEastAsia" w:eastAsiaTheme="majorEastAsia" w:cstheme="majorEastAsia"/>
          <w:b/>
          <w:sz w:val="32"/>
          <w:szCs w:val="32"/>
          <w:lang w:val="en-US" w:eastAsia="zh-CN"/>
        </w:rPr>
      </w:pPr>
      <w:r>
        <w:rPr>
          <w:rFonts w:hint="eastAsia" w:asciiTheme="majorEastAsia" w:hAnsiTheme="majorEastAsia" w:eastAsiaTheme="majorEastAsia" w:cstheme="majorEastAsia"/>
          <w:b/>
          <w:sz w:val="32"/>
          <w:szCs w:val="32"/>
        </w:rPr>
        <w:t>编号：</w:t>
      </w:r>
      <w:r>
        <w:rPr>
          <w:rFonts w:hint="eastAsia" w:asciiTheme="majorEastAsia" w:hAnsiTheme="majorEastAsia" w:eastAsiaTheme="majorEastAsia" w:cstheme="majorEastAsia"/>
          <w:b/>
          <w:sz w:val="32"/>
          <w:szCs w:val="32"/>
          <w:lang w:val="en-US" w:eastAsia="zh-CN"/>
        </w:rPr>
        <w:t>2026-Q017</w:t>
      </w:r>
    </w:p>
    <w:p>
      <w:pPr>
        <w:jc w:val="center"/>
        <w:rPr>
          <w:rFonts w:asciiTheme="majorEastAsia" w:hAnsiTheme="majorEastAsia" w:eastAsiaTheme="majorEastAsia" w:cstheme="majorEastAsia"/>
          <w:b/>
          <w:sz w:val="32"/>
          <w:szCs w:val="32"/>
        </w:rPr>
      </w:pPr>
    </w:p>
    <w:p>
      <w:pPr>
        <w:jc w:val="center"/>
        <w:rPr>
          <w:rFonts w:asciiTheme="majorEastAsia" w:hAnsiTheme="majorEastAsia" w:eastAsiaTheme="majorEastAsia" w:cstheme="majorEastAsia"/>
          <w:b/>
          <w:sz w:val="32"/>
          <w:szCs w:val="32"/>
        </w:rPr>
      </w:pPr>
    </w:p>
    <w:p>
      <w:pPr>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四川省南宝山服饰有限公司</w:t>
      </w:r>
    </w:p>
    <w:p>
      <w:pPr>
        <w:ind w:firstLine="3596" w:firstLineChars="995"/>
        <w:rPr>
          <w:rFonts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highlight w:val="none"/>
        </w:rPr>
        <w:t>202</w:t>
      </w:r>
      <w:r>
        <w:rPr>
          <w:rFonts w:hint="eastAsia" w:asciiTheme="majorEastAsia" w:hAnsiTheme="majorEastAsia" w:eastAsiaTheme="majorEastAsia" w:cstheme="majorEastAsia"/>
          <w:b/>
          <w:sz w:val="36"/>
          <w:szCs w:val="36"/>
          <w:highlight w:val="none"/>
          <w:lang w:val="en-US" w:eastAsia="zh-CN"/>
        </w:rPr>
        <w:t>6</w:t>
      </w:r>
      <w:r>
        <w:rPr>
          <w:rFonts w:hint="eastAsia" w:asciiTheme="majorEastAsia" w:hAnsiTheme="majorEastAsia" w:eastAsiaTheme="majorEastAsia" w:cstheme="majorEastAsia"/>
          <w:b/>
          <w:sz w:val="36"/>
          <w:szCs w:val="36"/>
          <w:highlight w:val="none"/>
        </w:rPr>
        <w:t>年</w:t>
      </w:r>
      <w:r>
        <w:rPr>
          <w:rFonts w:hint="eastAsia" w:asciiTheme="majorEastAsia" w:hAnsiTheme="majorEastAsia" w:eastAsiaTheme="majorEastAsia" w:cstheme="majorEastAsia"/>
          <w:b/>
          <w:sz w:val="36"/>
          <w:szCs w:val="36"/>
          <w:highlight w:val="none"/>
          <w:lang w:val="en-US" w:eastAsia="zh-CN"/>
        </w:rPr>
        <w:t xml:space="preserve"> 2</w:t>
      </w:r>
      <w:r>
        <w:rPr>
          <w:rFonts w:hint="eastAsia" w:asciiTheme="majorEastAsia" w:hAnsiTheme="majorEastAsia" w:eastAsiaTheme="majorEastAsia" w:cstheme="majorEastAsia"/>
          <w:b/>
          <w:sz w:val="36"/>
          <w:szCs w:val="36"/>
          <w:highlight w:val="none"/>
        </w:rPr>
        <w:t>月</w:t>
      </w:r>
    </w:p>
    <w:p>
      <w:pPr>
        <w:rPr>
          <w:rFonts w:asciiTheme="majorEastAsia" w:hAnsiTheme="majorEastAsia" w:eastAsiaTheme="majorEastAsia" w:cstheme="majorEastAsia"/>
          <w:b/>
          <w:color w:val="000000"/>
        </w:rPr>
      </w:pPr>
      <w:r>
        <w:rPr>
          <w:rFonts w:hint="eastAsia" w:asciiTheme="majorEastAsia" w:hAnsiTheme="majorEastAsia" w:eastAsiaTheme="majorEastAsia" w:cstheme="majorEastAsia"/>
          <w:b/>
          <w:color w:val="000000"/>
        </w:rPr>
        <w:br w:type="page"/>
      </w:r>
    </w:p>
    <w:p>
      <w:pPr>
        <w:rPr>
          <w:rFonts w:asciiTheme="majorEastAsia" w:hAnsiTheme="majorEastAsia" w:eastAsiaTheme="majorEastAsia" w:cstheme="majorEastAsia"/>
          <w:b/>
          <w:color w:val="000000"/>
        </w:rPr>
      </w:pPr>
    </w:p>
    <w:p>
      <w:pPr>
        <w:spacing w:line="800" w:lineRule="exact"/>
        <w:jc w:val="center"/>
        <w:rPr>
          <w:rFonts w:asciiTheme="majorEastAsia" w:hAnsiTheme="majorEastAsia" w:eastAsiaTheme="majorEastAsia" w:cstheme="majorEastAsia"/>
          <w:snapToGrid w:val="0"/>
          <w:sz w:val="36"/>
        </w:rPr>
      </w:pPr>
      <w:bookmarkStart w:id="0" w:name="_Toc227144287"/>
    </w:p>
    <w:bookmarkEnd w:id="0"/>
    <w:p>
      <w:pPr>
        <w:spacing w:line="800" w:lineRule="exact"/>
        <w:jc w:val="center"/>
        <w:rPr>
          <w:rFonts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t>目   录</w:t>
      </w:r>
    </w:p>
    <w:p>
      <w:pPr>
        <w:spacing w:line="800" w:lineRule="exact"/>
        <w:rPr>
          <w:rFonts w:asciiTheme="majorEastAsia" w:hAnsiTheme="majorEastAsia" w:eastAsiaTheme="majorEastAsia" w:cstheme="majorEastAsia"/>
          <w:snapToGrid w:val="0"/>
          <w:sz w:val="36"/>
        </w:rPr>
      </w:pPr>
    </w:p>
    <w:p>
      <w:pPr>
        <w:snapToGrid w:val="0"/>
        <w:spacing w:line="480" w:lineRule="auto"/>
        <w:ind w:firstLine="2240" w:firstLineChars="700"/>
        <w:rPr>
          <w:rFonts w:asciiTheme="majorEastAsia" w:hAnsiTheme="majorEastAsia" w:eastAsiaTheme="majorEastAsia" w:cstheme="majorEastAsia"/>
          <w:snapToGrid w:val="0"/>
          <w:sz w:val="32"/>
          <w:szCs w:val="32"/>
        </w:rPr>
      </w:pPr>
      <w:r>
        <w:rPr>
          <w:rFonts w:hint="eastAsia" w:asciiTheme="majorEastAsia" w:hAnsiTheme="majorEastAsia" w:eastAsiaTheme="majorEastAsia" w:cstheme="majorEastAsia"/>
          <w:snapToGrid w:val="0"/>
          <w:sz w:val="32"/>
          <w:szCs w:val="32"/>
        </w:rPr>
        <w:t xml:space="preserve">第一部分   </w:t>
      </w:r>
      <w:r>
        <w:rPr>
          <w:rFonts w:hint="eastAsia" w:asciiTheme="majorEastAsia" w:hAnsiTheme="majorEastAsia" w:eastAsiaTheme="majorEastAsia" w:cstheme="majorEastAsia"/>
          <w:snapToGrid w:val="0"/>
          <w:sz w:val="32"/>
          <w:szCs w:val="32"/>
          <w:lang w:val="en-US" w:eastAsia="zh-CN"/>
        </w:rPr>
        <w:t>磋商</w:t>
      </w:r>
      <w:r>
        <w:rPr>
          <w:rFonts w:hint="eastAsia" w:asciiTheme="majorEastAsia" w:hAnsiTheme="majorEastAsia" w:eastAsiaTheme="majorEastAsia" w:cstheme="majorEastAsia"/>
          <w:snapToGrid w:val="0"/>
          <w:sz w:val="32"/>
          <w:szCs w:val="32"/>
        </w:rPr>
        <w:t>邀请（公告）</w:t>
      </w:r>
    </w:p>
    <w:p>
      <w:pPr>
        <w:snapToGrid w:val="0"/>
        <w:spacing w:line="480" w:lineRule="auto"/>
        <w:ind w:firstLine="2240" w:firstLineChars="700"/>
        <w:rPr>
          <w:rFonts w:asciiTheme="majorEastAsia" w:hAnsiTheme="majorEastAsia" w:eastAsiaTheme="majorEastAsia" w:cstheme="majorEastAsia"/>
          <w:snapToGrid w:val="0"/>
          <w:sz w:val="32"/>
          <w:szCs w:val="32"/>
        </w:rPr>
      </w:pPr>
      <w:r>
        <w:rPr>
          <w:rFonts w:hint="eastAsia" w:asciiTheme="majorEastAsia" w:hAnsiTheme="majorEastAsia" w:eastAsiaTheme="majorEastAsia" w:cstheme="majorEastAsia"/>
          <w:snapToGrid w:val="0"/>
          <w:sz w:val="32"/>
          <w:szCs w:val="32"/>
        </w:rPr>
        <w:t xml:space="preserve">第二部分   </w:t>
      </w:r>
      <w:r>
        <w:rPr>
          <w:rFonts w:hint="eastAsia" w:asciiTheme="majorEastAsia" w:hAnsiTheme="majorEastAsia" w:eastAsiaTheme="majorEastAsia" w:cstheme="majorEastAsia"/>
          <w:snapToGrid w:val="0"/>
          <w:sz w:val="32"/>
          <w:szCs w:val="32"/>
          <w:lang w:val="en-US" w:eastAsia="zh-CN"/>
        </w:rPr>
        <w:t>磋商</w:t>
      </w:r>
      <w:r>
        <w:rPr>
          <w:rFonts w:hint="eastAsia" w:asciiTheme="majorEastAsia" w:hAnsiTheme="majorEastAsia" w:eastAsiaTheme="majorEastAsia" w:cstheme="majorEastAsia"/>
          <w:snapToGrid w:val="0"/>
          <w:sz w:val="32"/>
          <w:szCs w:val="32"/>
        </w:rPr>
        <w:t>须知</w:t>
      </w:r>
    </w:p>
    <w:p>
      <w:pPr>
        <w:snapToGrid w:val="0"/>
        <w:spacing w:line="480" w:lineRule="auto"/>
        <w:ind w:firstLine="2240" w:firstLineChars="700"/>
        <w:rPr>
          <w:rFonts w:asciiTheme="majorEastAsia" w:hAnsiTheme="majorEastAsia" w:eastAsiaTheme="majorEastAsia" w:cstheme="majorEastAsia"/>
          <w:snapToGrid w:val="0"/>
          <w:sz w:val="32"/>
          <w:szCs w:val="32"/>
        </w:rPr>
      </w:pPr>
      <w:r>
        <w:rPr>
          <w:rFonts w:hint="eastAsia" w:asciiTheme="majorEastAsia" w:hAnsiTheme="majorEastAsia" w:eastAsiaTheme="majorEastAsia" w:cstheme="majorEastAsia"/>
          <w:snapToGrid w:val="0"/>
          <w:sz w:val="32"/>
          <w:szCs w:val="32"/>
        </w:rPr>
        <w:t>第三部分   报价文件格式</w:t>
      </w:r>
    </w:p>
    <w:p>
      <w:pPr>
        <w:snapToGrid w:val="0"/>
        <w:spacing w:line="760" w:lineRule="exact"/>
        <w:rPr>
          <w:rFonts w:asciiTheme="majorEastAsia" w:hAnsiTheme="majorEastAsia" w:eastAsiaTheme="majorEastAsia" w:cstheme="majorEastAsia"/>
          <w:snapToGrid w:val="0"/>
          <w:sz w:val="32"/>
          <w:szCs w:val="32"/>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rPr>
          <w:rFonts w:asciiTheme="majorEastAsia" w:hAnsiTheme="majorEastAsia" w:eastAsiaTheme="majorEastAsia" w:cstheme="majorEastAsia"/>
          <w:snapToGrid w:val="0"/>
          <w:sz w:val="36"/>
        </w:rPr>
      </w:pPr>
    </w:p>
    <w:p>
      <w:pPr>
        <w:snapToGrid w:val="0"/>
        <w:rPr>
          <w:rFonts w:asciiTheme="majorEastAsia" w:hAnsiTheme="majorEastAsia" w:eastAsiaTheme="majorEastAsia" w:cstheme="majorEastAsia"/>
          <w:snapToGrid w:val="0"/>
          <w:sz w:val="36"/>
        </w:rPr>
      </w:pPr>
    </w:p>
    <w:p>
      <w:pPr>
        <w:spacing w:line="360" w:lineRule="auto"/>
        <w:ind w:firstLine="1988" w:firstLineChars="450"/>
        <w:rPr>
          <w:rFonts w:asciiTheme="majorEastAsia" w:hAnsiTheme="majorEastAsia" w:eastAsiaTheme="majorEastAsia" w:cstheme="majorEastAsia"/>
          <w:b/>
          <w:snapToGrid w:val="0"/>
          <w:sz w:val="44"/>
          <w:szCs w:val="44"/>
        </w:rPr>
      </w:pPr>
    </w:p>
    <w:p>
      <w:pPr>
        <w:numPr>
          <w:ilvl w:val="0"/>
          <w:numId w:val="1"/>
        </w:numPr>
        <w:spacing w:line="360" w:lineRule="auto"/>
        <w:ind w:firstLine="1988" w:firstLineChars="450"/>
        <w:rPr>
          <w:rFonts w:hint="eastAsia"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t xml:space="preserve"> </w:t>
      </w:r>
      <w:r>
        <w:rPr>
          <w:rFonts w:hint="eastAsia" w:asciiTheme="majorEastAsia" w:hAnsiTheme="majorEastAsia" w:eastAsiaTheme="majorEastAsia" w:cstheme="majorEastAsia"/>
          <w:b/>
          <w:snapToGrid w:val="0"/>
          <w:sz w:val="44"/>
          <w:szCs w:val="44"/>
          <w:lang w:val="en-US" w:eastAsia="zh-CN"/>
        </w:rPr>
        <w:t>磋商</w:t>
      </w:r>
      <w:r>
        <w:rPr>
          <w:rFonts w:hint="eastAsia" w:asciiTheme="majorEastAsia" w:hAnsiTheme="majorEastAsia" w:eastAsiaTheme="majorEastAsia" w:cstheme="majorEastAsia"/>
          <w:b/>
          <w:snapToGrid w:val="0"/>
          <w:sz w:val="44"/>
          <w:szCs w:val="44"/>
        </w:rPr>
        <w:t>邀请（公告）</w:t>
      </w:r>
    </w:p>
    <w:p>
      <w:pPr>
        <w:spacing w:before="156" w:beforeLines="50" w:after="156" w:afterLines="50" w:line="140" w:lineRule="atLeast"/>
        <w:ind w:firstLine="420" w:firstLineChars="150"/>
        <w:rPr>
          <w:rFonts w:hint="eastAsia" w:ascii="宋体" w:hAnsi="宋体" w:eastAsia="宋体" w:cs="宋体"/>
        </w:rPr>
      </w:pPr>
      <w:r>
        <w:rPr>
          <w:rFonts w:hint="eastAsia" w:ascii="宋体" w:hAnsi="宋体" w:eastAsia="宋体" w:cs="宋体"/>
        </w:rPr>
        <w:t xml:space="preserve"> 四川省南宝山服饰有限公司根据单位需要，准备对</w:t>
      </w:r>
      <w:r>
        <w:rPr>
          <w:rFonts w:hint="eastAsia" w:ascii="宋体" w:hAnsi="宋体" w:eastAsia="宋体" w:cs="宋体"/>
          <w:lang w:eastAsia="zh-CN"/>
        </w:rPr>
        <w:t>服装生产车间</w:t>
      </w:r>
      <w:r>
        <w:rPr>
          <w:rFonts w:hint="eastAsia" w:ascii="宋体" w:hAnsi="宋体" w:cs="宋体"/>
          <w:lang w:val="en-US" w:eastAsia="zh-CN"/>
        </w:rPr>
        <w:t>2026年服装设备维修服务外包</w:t>
      </w:r>
      <w:r>
        <w:rPr>
          <w:rFonts w:hint="eastAsia" w:ascii="宋体" w:hAnsi="宋体" w:eastAsia="宋体" w:cs="宋体"/>
        </w:rPr>
        <w:t>采购项目进行采购，现诚</w:t>
      </w:r>
      <w:r>
        <w:rPr>
          <w:rFonts w:hint="eastAsia" w:ascii="宋体" w:hAnsi="宋体" w:eastAsia="宋体" w:cs="宋体"/>
          <w:spacing w:val="8"/>
        </w:rPr>
        <w:t>邀各公司</w:t>
      </w:r>
      <w:r>
        <w:rPr>
          <w:rFonts w:hint="eastAsia" w:ascii="宋体" w:hAnsi="宋体" w:eastAsia="宋体" w:cs="宋体"/>
        </w:rPr>
        <w:t>参加此项目并与我方联系</w:t>
      </w:r>
      <w:r>
        <w:rPr>
          <w:rFonts w:hint="eastAsia" w:ascii="宋体" w:hAnsi="宋体" w:eastAsia="宋体" w:cs="宋体"/>
          <w:lang w:eastAsia="zh-CN"/>
        </w:rPr>
        <w:t>获取磋商</w:t>
      </w:r>
      <w:r>
        <w:rPr>
          <w:rFonts w:hint="eastAsia" w:ascii="宋体" w:hAnsi="宋体" w:eastAsia="宋体" w:cs="宋体"/>
        </w:rPr>
        <w:t>文件事宜。</w:t>
      </w:r>
    </w:p>
    <w:p>
      <w:pPr>
        <w:spacing w:before="156" w:beforeLines="50" w:after="156" w:afterLines="50" w:line="140" w:lineRule="atLeast"/>
        <w:ind w:firstLine="420" w:firstLineChars="150"/>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磋商公告</w:t>
      </w:r>
    </w:p>
    <w:tbl>
      <w:tblPr>
        <w:tblStyle w:val="14"/>
        <w:tblpPr w:leftFromText="180" w:rightFromText="180" w:vertAnchor="text" w:horzAnchor="page" w:tblpX="2186" w:tblpY="248"/>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69"/>
        <w:gridCol w:w="65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采购项目名称</w:t>
            </w:r>
          </w:p>
        </w:tc>
        <w:tc>
          <w:tcPr>
            <w:tcW w:w="6520" w:type="dxa"/>
            <w:noWrap w:val="0"/>
            <w:tcMar>
              <w:top w:w="36" w:type="dxa"/>
              <w:left w:w="36" w:type="dxa"/>
              <w:bottom w:w="36" w:type="dxa"/>
              <w:right w:w="36" w:type="dxa"/>
            </w:tcMar>
            <w:vAlign w:val="bottom"/>
          </w:tcPr>
          <w:p>
            <w:pPr>
              <w:widowControl/>
              <w:shd w:val="clear" w:color="auto" w:fill="FFFFFF"/>
              <w:spacing w:before="216" w:after="144" w:line="259" w:lineRule="atLeast"/>
              <w:jc w:val="left"/>
              <w:textAlignment w:val="baseline"/>
              <w:outlineLvl w:val="1"/>
              <w:rPr>
                <w:rFonts w:hint="eastAsia" w:ascii="宋体" w:hAnsi="宋体" w:eastAsia="宋体" w:cs="宋体"/>
                <w:bCs/>
                <w:kern w:val="0"/>
                <w:sz w:val="24"/>
                <w:szCs w:val="24"/>
              </w:rPr>
            </w:pPr>
            <w:r>
              <w:rPr>
                <w:rFonts w:hint="eastAsia" w:ascii="宋体" w:hAnsi="宋体" w:eastAsia="宋体" w:cs="宋体"/>
                <w:bCs/>
                <w:kern w:val="0"/>
                <w:sz w:val="24"/>
                <w:szCs w:val="24"/>
              </w:rPr>
              <w:t>四川省南宝山服饰有限公司</w:t>
            </w:r>
            <w:r>
              <w:rPr>
                <w:rFonts w:hint="eastAsia" w:ascii="宋体" w:hAnsi="宋体" w:cs="宋体"/>
                <w:bCs/>
                <w:kern w:val="0"/>
                <w:sz w:val="24"/>
                <w:szCs w:val="24"/>
                <w:lang w:val="en-US" w:eastAsia="zh-CN"/>
              </w:rPr>
              <w:t>2026年服装设备维修服务外包</w:t>
            </w:r>
            <w:r>
              <w:rPr>
                <w:rFonts w:hint="eastAsia" w:ascii="宋体" w:hAnsi="宋体" w:eastAsia="宋体" w:cs="宋体"/>
                <w:bCs/>
                <w:kern w:val="0"/>
                <w:sz w:val="24"/>
                <w:szCs w:val="24"/>
              </w:rPr>
              <w:t>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采购单位</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获取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文件时间</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202</w:t>
            </w:r>
            <w:r>
              <w:rPr>
                <w:rFonts w:hint="eastAsia" w:ascii="宋体" w:hAnsi="宋体" w:cs="宋体"/>
                <w:bCs/>
                <w:kern w:val="0"/>
                <w:sz w:val="24"/>
                <w:szCs w:val="24"/>
                <w:lang w:val="en-US" w:eastAsia="zh-CN"/>
              </w:rPr>
              <w:t>6</w:t>
            </w:r>
            <w:r>
              <w:rPr>
                <w:rFonts w:hint="eastAsia" w:ascii="宋体" w:hAnsi="宋体" w:eastAsia="宋体" w:cs="宋体"/>
                <w:bCs/>
                <w:kern w:val="0"/>
                <w:sz w:val="24"/>
                <w:szCs w:val="24"/>
              </w:rPr>
              <w:t>年</w:t>
            </w:r>
            <w:r>
              <w:rPr>
                <w:rFonts w:hint="eastAsia" w:ascii="宋体" w:hAnsi="宋体" w:cs="宋体"/>
                <w:bCs/>
                <w:kern w:val="0"/>
                <w:sz w:val="24"/>
                <w:szCs w:val="24"/>
                <w:lang w:val="en-US" w:eastAsia="zh-CN"/>
              </w:rPr>
              <w:t>2</w:t>
            </w:r>
            <w:r>
              <w:rPr>
                <w:rFonts w:hint="eastAsia" w:ascii="宋体" w:hAnsi="宋体" w:eastAsia="宋体" w:cs="宋体"/>
                <w:bCs/>
                <w:kern w:val="0"/>
                <w:sz w:val="24"/>
                <w:szCs w:val="24"/>
              </w:rPr>
              <w:t>月</w:t>
            </w:r>
            <w:r>
              <w:rPr>
                <w:rFonts w:hint="eastAsia" w:ascii="宋体" w:hAnsi="宋体" w:cs="宋体"/>
                <w:bCs/>
                <w:kern w:val="0"/>
                <w:sz w:val="24"/>
                <w:szCs w:val="24"/>
                <w:lang w:val="en-US" w:eastAsia="zh-CN"/>
              </w:rPr>
              <w:t xml:space="preserve"> 13</w:t>
            </w:r>
            <w:r>
              <w:rPr>
                <w:rFonts w:hint="eastAsia" w:ascii="宋体" w:hAnsi="宋体" w:eastAsia="宋体" w:cs="宋体"/>
                <w:bCs/>
                <w:kern w:val="0"/>
                <w:sz w:val="24"/>
                <w:szCs w:val="24"/>
              </w:rPr>
              <w:t>日 09:00至202</w:t>
            </w:r>
            <w:r>
              <w:rPr>
                <w:rFonts w:hint="eastAsia" w:ascii="宋体" w:hAnsi="宋体" w:cs="宋体"/>
                <w:bCs/>
                <w:kern w:val="0"/>
                <w:sz w:val="24"/>
                <w:szCs w:val="24"/>
                <w:lang w:val="en-US" w:eastAsia="zh-CN"/>
              </w:rPr>
              <w:t>6</w:t>
            </w:r>
            <w:r>
              <w:rPr>
                <w:rFonts w:hint="eastAsia" w:ascii="宋体" w:hAnsi="宋体" w:eastAsia="宋体" w:cs="宋体"/>
                <w:bCs/>
                <w:kern w:val="0"/>
                <w:sz w:val="24"/>
                <w:szCs w:val="24"/>
              </w:rPr>
              <w:t>年</w:t>
            </w:r>
            <w:r>
              <w:rPr>
                <w:rFonts w:hint="eastAsia" w:ascii="宋体" w:hAnsi="宋体" w:cs="宋体"/>
                <w:bCs/>
                <w:kern w:val="0"/>
                <w:sz w:val="24"/>
                <w:szCs w:val="24"/>
                <w:lang w:val="en-US" w:eastAsia="zh-CN"/>
              </w:rPr>
              <w:t>2</w:t>
            </w:r>
            <w:r>
              <w:rPr>
                <w:rFonts w:hint="eastAsia" w:ascii="宋体" w:hAnsi="宋体" w:eastAsia="宋体" w:cs="宋体"/>
                <w:bCs/>
                <w:kern w:val="0"/>
                <w:sz w:val="24"/>
                <w:szCs w:val="24"/>
              </w:rPr>
              <w:t>月</w:t>
            </w:r>
            <w:r>
              <w:rPr>
                <w:rFonts w:hint="eastAsia" w:ascii="宋体" w:hAnsi="宋体" w:cs="宋体"/>
                <w:bCs/>
                <w:kern w:val="0"/>
                <w:sz w:val="24"/>
                <w:szCs w:val="24"/>
                <w:lang w:val="en-US" w:eastAsia="zh-CN"/>
              </w:rPr>
              <w:t xml:space="preserve"> 26 </w:t>
            </w:r>
            <w:r>
              <w:rPr>
                <w:rFonts w:hint="eastAsia" w:ascii="宋体" w:hAnsi="宋体" w:eastAsia="宋体" w:cs="宋体"/>
                <w:bCs/>
                <w:kern w:val="0"/>
                <w:sz w:val="24"/>
                <w:szCs w:val="24"/>
              </w:rPr>
              <w:t>日 17:00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获取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文件地点</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四川省南宝山服饰有限公司</w:t>
            </w:r>
            <w:r>
              <w:rPr>
                <w:rFonts w:hint="eastAsia" w:ascii="宋体" w:hAnsi="宋体" w:eastAsia="宋体" w:cs="宋体"/>
                <w:bCs/>
                <w:kern w:val="0"/>
                <w:sz w:val="24"/>
                <w:szCs w:val="24"/>
                <w:lang w:eastAsia="zh-CN"/>
              </w:rPr>
              <w:t>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响应文件递交地点</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四川省南宝山服饰有限公司</w:t>
            </w:r>
            <w:r>
              <w:rPr>
                <w:rFonts w:hint="eastAsia" w:ascii="宋体" w:hAnsi="宋体" w:eastAsia="宋体" w:cs="宋体"/>
                <w:bCs/>
                <w:kern w:val="0"/>
                <w:sz w:val="24"/>
                <w:szCs w:val="24"/>
                <w:lang w:eastAsia="zh-CN"/>
              </w:rPr>
              <w:t>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响应文件开启时间</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202</w:t>
            </w:r>
            <w:r>
              <w:rPr>
                <w:rFonts w:hint="eastAsia" w:ascii="宋体" w:hAnsi="宋体" w:cs="宋体"/>
                <w:bCs/>
                <w:kern w:val="0"/>
                <w:sz w:val="24"/>
                <w:szCs w:val="24"/>
                <w:lang w:val="en-US" w:eastAsia="zh-CN"/>
              </w:rPr>
              <w:t>6</w:t>
            </w:r>
            <w:r>
              <w:rPr>
                <w:rFonts w:hint="eastAsia" w:ascii="宋体" w:hAnsi="宋体" w:eastAsia="宋体" w:cs="宋体"/>
                <w:bCs/>
                <w:kern w:val="0"/>
                <w:sz w:val="24"/>
                <w:szCs w:val="24"/>
              </w:rPr>
              <w:t>年</w:t>
            </w:r>
            <w:r>
              <w:rPr>
                <w:rFonts w:hint="eastAsia" w:ascii="宋体" w:hAnsi="宋体" w:cs="宋体"/>
                <w:bCs/>
                <w:kern w:val="0"/>
                <w:sz w:val="24"/>
                <w:szCs w:val="24"/>
                <w:lang w:val="en-US" w:eastAsia="zh-CN"/>
              </w:rPr>
              <w:t xml:space="preserve"> 3 </w:t>
            </w:r>
            <w:r>
              <w:rPr>
                <w:rFonts w:hint="eastAsia" w:ascii="宋体" w:hAnsi="宋体" w:eastAsia="宋体" w:cs="宋体"/>
                <w:bCs/>
                <w:kern w:val="0"/>
                <w:sz w:val="24"/>
                <w:szCs w:val="24"/>
              </w:rPr>
              <w:t>月</w:t>
            </w:r>
            <w:r>
              <w:rPr>
                <w:rFonts w:hint="eastAsia" w:ascii="宋体" w:hAnsi="宋体" w:cs="宋体"/>
                <w:bCs/>
                <w:kern w:val="0"/>
                <w:sz w:val="24"/>
                <w:szCs w:val="24"/>
                <w:lang w:val="en-US" w:eastAsia="zh-CN"/>
              </w:rPr>
              <w:t xml:space="preserve"> 4  </w:t>
            </w:r>
            <w:r>
              <w:rPr>
                <w:rFonts w:hint="eastAsia" w:ascii="宋体" w:hAnsi="宋体" w:eastAsia="宋体" w:cs="宋体"/>
                <w:bCs/>
                <w:kern w:val="0"/>
                <w:sz w:val="24"/>
                <w:szCs w:val="24"/>
              </w:rPr>
              <w:t>日 9:30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响应文件开启地点</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四川省南宝山服饰有限公司</w:t>
            </w:r>
            <w:r>
              <w:rPr>
                <w:rFonts w:hint="eastAsia" w:ascii="宋体" w:hAnsi="宋体" w:eastAsia="宋体" w:cs="宋体"/>
                <w:bCs/>
                <w:kern w:val="0"/>
                <w:sz w:val="24"/>
                <w:szCs w:val="24"/>
                <w:lang w:eastAsia="zh-CN"/>
              </w:rPr>
              <w:t>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8789" w:type="dxa"/>
            <w:gridSpan w:val="2"/>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联系人及联系方式：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项目联系单位</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eastAsia="zh-CN"/>
              </w:rPr>
              <w:t>公司</w:t>
            </w:r>
            <w:r>
              <w:rPr>
                <w:rFonts w:hint="eastAsia" w:ascii="宋体" w:hAnsi="宋体" w:eastAsia="宋体" w:cs="宋体"/>
                <w:bCs/>
                <w:kern w:val="0"/>
                <w:sz w:val="24"/>
                <w:szCs w:val="24"/>
              </w:rPr>
              <w:t>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项目报名电话和邮箱</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028-88808053  scsqljy88808053@163.com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邮箱报名格式</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项目名称+报名单位全称+代理人姓名+联系电话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采购单位</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val="0"/>
            <w:tcMar>
              <w:top w:w="36" w:type="dxa"/>
              <w:left w:w="36" w:type="dxa"/>
              <w:bottom w:w="36" w:type="dxa"/>
              <w:right w:w="22" w:type="dxa"/>
            </w:tcMar>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采购单位地址</w:t>
            </w:r>
          </w:p>
        </w:tc>
        <w:tc>
          <w:tcPr>
            <w:tcW w:w="6520" w:type="dxa"/>
            <w:noWrap w:val="0"/>
            <w:tcMar>
              <w:top w:w="36" w:type="dxa"/>
              <w:left w:w="36" w:type="dxa"/>
              <w:bottom w:w="36" w:type="dxa"/>
              <w:right w:w="36" w:type="dxa"/>
            </w:tcMar>
            <w:vAlign w:val="bottom"/>
          </w:tcPr>
          <w:p>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成都市邛崃市临邛镇土陶村</w:t>
            </w:r>
            <w:r>
              <w:rPr>
                <w:rFonts w:hint="eastAsia" w:ascii="宋体" w:hAnsi="宋体" w:eastAsia="宋体" w:cs="宋体"/>
                <w:bCs/>
                <w:kern w:val="0"/>
                <w:sz w:val="24"/>
                <w:szCs w:val="24"/>
                <w:lang w:eastAsia="zh-CN"/>
              </w:rPr>
              <w:t>（导航搜索邛崃市黄叶茶楼）</w:t>
            </w:r>
          </w:p>
        </w:tc>
      </w:tr>
    </w:tbl>
    <w:p>
      <w:pPr>
        <w:spacing w:line="140" w:lineRule="atLeast"/>
        <w:rPr>
          <w:rFonts w:hint="eastAsia" w:ascii="宋体" w:hAnsi="宋体" w:eastAsia="宋体" w:cs="宋体"/>
          <w:b/>
        </w:rPr>
      </w:pPr>
      <w:r>
        <w:rPr>
          <w:rFonts w:hint="eastAsia" w:ascii="宋体" w:hAnsi="宋体" w:eastAsia="宋体" w:cs="宋体"/>
          <w:b/>
          <w:bCs/>
          <w:color w:val="000000"/>
        </w:rPr>
        <w:t>1.2投标人</w:t>
      </w:r>
      <w:r>
        <w:rPr>
          <w:rFonts w:hint="eastAsia" w:ascii="宋体" w:hAnsi="宋体" w:eastAsia="宋体" w:cs="宋体"/>
          <w:b/>
        </w:rPr>
        <w:t>资格条件要求</w:t>
      </w:r>
    </w:p>
    <w:p>
      <w:pPr>
        <w:spacing w:line="140" w:lineRule="atLeast"/>
        <w:rPr>
          <w:rFonts w:hint="eastAsia" w:ascii="宋体" w:hAnsi="宋体" w:eastAsia="宋体" w:cs="宋体"/>
        </w:rPr>
      </w:pPr>
      <w:r>
        <w:rPr>
          <w:rFonts w:hint="eastAsia" w:ascii="宋体" w:hAnsi="宋体" w:eastAsia="宋体" w:cs="宋体"/>
        </w:rPr>
        <w:t>1.2.1在中华人民共和国境内注册</w:t>
      </w:r>
      <w:r>
        <w:rPr>
          <w:rFonts w:hint="eastAsia" w:ascii="宋体" w:hAnsi="宋体" w:eastAsia="宋体" w:cs="宋体"/>
          <w:color w:val="0000FF"/>
        </w:rPr>
        <w:t>，</w:t>
      </w:r>
      <w:r>
        <w:rPr>
          <w:rFonts w:hint="eastAsia" w:ascii="宋体" w:hAnsi="宋体" w:eastAsia="宋体" w:cs="宋体"/>
        </w:rPr>
        <w:t>具有独立承担民事责任能力的企业法人；</w:t>
      </w:r>
    </w:p>
    <w:p>
      <w:pPr>
        <w:spacing w:line="140" w:lineRule="atLeast"/>
        <w:rPr>
          <w:rFonts w:hint="eastAsia" w:ascii="宋体" w:hAnsi="宋体" w:eastAsia="宋体" w:cs="宋体"/>
        </w:rPr>
      </w:pPr>
      <w:r>
        <w:rPr>
          <w:rFonts w:hint="eastAsia" w:ascii="宋体" w:hAnsi="宋体" w:eastAsia="宋体" w:cs="宋体"/>
        </w:rPr>
        <w:t>1.2.</w:t>
      </w:r>
      <w:r>
        <w:rPr>
          <w:rFonts w:hint="eastAsia" w:ascii="宋体" w:hAnsi="宋体" w:cs="宋体"/>
          <w:lang w:val="en-US" w:eastAsia="zh-CN"/>
        </w:rPr>
        <w:t>2</w:t>
      </w:r>
      <w:r>
        <w:rPr>
          <w:rFonts w:hint="eastAsia" w:ascii="宋体" w:hAnsi="宋体" w:eastAsia="宋体" w:cs="宋体"/>
        </w:rPr>
        <w:t>具有履行合同所必需的</w:t>
      </w:r>
      <w:r>
        <w:rPr>
          <w:rFonts w:hint="eastAsia" w:ascii="宋体" w:hAnsi="宋体" w:eastAsia="宋体" w:cs="宋体"/>
          <w:lang w:eastAsia="zh-CN"/>
        </w:rPr>
        <w:t>专业技术能力</w:t>
      </w:r>
      <w:r>
        <w:rPr>
          <w:rFonts w:hint="eastAsia" w:ascii="宋体" w:hAnsi="宋体" w:eastAsia="宋体" w:cs="宋体"/>
        </w:rPr>
        <w:t>。</w:t>
      </w:r>
    </w:p>
    <w:p>
      <w:pPr>
        <w:spacing w:line="140" w:lineRule="atLeast"/>
        <w:rPr>
          <w:rFonts w:hint="eastAsia" w:ascii="宋体" w:hAnsi="宋体" w:eastAsia="宋体" w:cs="宋体"/>
        </w:rPr>
      </w:pPr>
      <w:r>
        <w:rPr>
          <w:rFonts w:hint="eastAsia" w:ascii="宋体" w:hAnsi="宋体" w:eastAsia="宋体" w:cs="宋体"/>
        </w:rPr>
        <w:t>1.2.</w:t>
      </w:r>
      <w:r>
        <w:rPr>
          <w:rFonts w:hint="eastAsia" w:ascii="宋体" w:hAnsi="宋体" w:cs="宋体"/>
          <w:lang w:val="en-US" w:eastAsia="zh-CN"/>
        </w:rPr>
        <w:t>3</w:t>
      </w:r>
      <w:r>
        <w:rPr>
          <w:rFonts w:hint="eastAsia" w:ascii="宋体" w:hAnsi="宋体" w:eastAsia="宋体" w:cs="宋体"/>
        </w:rPr>
        <w:t>本次投标不接受联合体投标。</w:t>
      </w:r>
    </w:p>
    <w:p>
      <w:pPr>
        <w:spacing w:line="140" w:lineRule="atLeast"/>
        <w:rPr>
          <w:rFonts w:hint="eastAsia" w:ascii="宋体" w:hAnsi="宋体" w:eastAsia="宋体" w:cs="宋体"/>
          <w:color w:val="000000"/>
        </w:rPr>
      </w:pPr>
      <w:r>
        <w:rPr>
          <w:rFonts w:hint="eastAsia" w:ascii="宋体" w:hAnsi="宋体" w:eastAsia="宋体" w:cs="宋体"/>
        </w:rPr>
        <w:t>1.2.</w:t>
      </w:r>
      <w:r>
        <w:rPr>
          <w:rFonts w:hint="eastAsia" w:ascii="宋体" w:hAnsi="宋体" w:cs="宋体"/>
          <w:lang w:val="en-US" w:eastAsia="zh-CN"/>
        </w:rPr>
        <w:t>4</w:t>
      </w:r>
      <w:r>
        <w:rPr>
          <w:rFonts w:hint="eastAsia" w:ascii="宋体" w:hAnsi="宋体" w:eastAsia="宋体" w:cs="宋体"/>
          <w:color w:val="000000"/>
        </w:rPr>
        <w:t>加入此次</w:t>
      </w:r>
      <w:r>
        <w:rPr>
          <w:rFonts w:hint="eastAsia" w:ascii="宋体" w:hAnsi="宋体" w:eastAsia="宋体" w:cs="宋体"/>
          <w:color w:val="000000"/>
          <w:lang w:eastAsia="zh-CN"/>
        </w:rPr>
        <w:t>磋商</w:t>
      </w:r>
      <w:r>
        <w:rPr>
          <w:rFonts w:hint="eastAsia" w:ascii="宋体" w:hAnsi="宋体" w:eastAsia="宋体" w:cs="宋体"/>
          <w:color w:val="000000"/>
        </w:rPr>
        <w:t>活动近三年内，经营活动中没有违法记录（提供承诺函）。</w:t>
      </w:r>
    </w:p>
    <w:p>
      <w:pPr>
        <w:numPr>
          <w:ilvl w:val="0"/>
          <w:numId w:val="0"/>
        </w:numPr>
        <w:spacing w:line="360" w:lineRule="auto"/>
        <w:jc w:val="center"/>
        <w:rPr>
          <w:rFonts w:hint="default" w:asciiTheme="majorEastAsia" w:hAnsiTheme="majorEastAsia" w:eastAsiaTheme="majorEastAsia" w:cstheme="majorEastAsia"/>
          <w:b/>
          <w:snapToGrid w:val="0"/>
          <w:sz w:val="44"/>
          <w:szCs w:val="44"/>
          <w:lang w:val="en-US" w:eastAsia="zh-CN"/>
        </w:rPr>
      </w:pPr>
      <w:r>
        <w:rPr>
          <w:rFonts w:hint="eastAsia" w:asciiTheme="majorEastAsia" w:hAnsiTheme="majorEastAsia" w:eastAsiaTheme="majorEastAsia" w:cstheme="majorEastAsia"/>
          <w:b/>
          <w:snapToGrid w:val="0"/>
          <w:sz w:val="44"/>
          <w:szCs w:val="44"/>
          <w:lang w:eastAsia="zh-CN"/>
        </w:rPr>
        <w:t>第二部分</w:t>
      </w:r>
      <w:r>
        <w:rPr>
          <w:rFonts w:hint="eastAsia" w:asciiTheme="majorEastAsia" w:hAnsiTheme="majorEastAsia" w:eastAsiaTheme="majorEastAsia" w:cstheme="majorEastAsia"/>
          <w:b/>
          <w:snapToGrid w:val="0"/>
          <w:sz w:val="44"/>
          <w:szCs w:val="44"/>
          <w:lang w:val="en-US" w:eastAsia="zh-CN"/>
        </w:rPr>
        <w:t xml:space="preserve"> 采购需求及商务条款</w:t>
      </w:r>
    </w:p>
    <w:p>
      <w:pPr>
        <w:spacing w:line="580" w:lineRule="exact"/>
        <w:ind w:right="720"/>
        <w:rPr>
          <w:rFonts w:asciiTheme="majorEastAsia" w:hAnsiTheme="majorEastAsia" w:eastAsiaTheme="majorEastAsia" w:cstheme="majorEastAsia"/>
          <w:b/>
          <w:bCs/>
        </w:rPr>
      </w:pPr>
      <w:r>
        <w:rPr>
          <w:rFonts w:hint="eastAsia" w:asciiTheme="majorEastAsia" w:hAnsiTheme="majorEastAsia" w:eastAsiaTheme="majorEastAsia" w:cstheme="majorEastAsia"/>
          <w:b/>
          <w:bCs/>
        </w:rPr>
        <w:t>一、项目概况</w:t>
      </w:r>
    </w:p>
    <w:p>
      <w:pPr>
        <w:spacing w:line="580" w:lineRule="exact"/>
        <w:ind w:right="720" w:firstLine="560" w:firstLineChars="200"/>
      </w:pPr>
      <w:r>
        <w:rPr>
          <w:rFonts w:hint="eastAsia" w:asciiTheme="majorEastAsia" w:hAnsiTheme="majorEastAsia" w:eastAsiaTheme="majorEastAsia" w:cstheme="majorEastAsia"/>
        </w:rPr>
        <w:t>四</w:t>
      </w:r>
      <w:r>
        <w:rPr>
          <w:rFonts w:hint="eastAsia" w:asciiTheme="majorEastAsia" w:hAnsiTheme="majorEastAsia" w:eastAsiaTheme="majorEastAsia" w:cstheme="majorEastAsia"/>
          <w:snapToGrid w:val="0"/>
        </w:rPr>
        <w:t>川省</w:t>
      </w:r>
      <w:r>
        <w:rPr>
          <w:rFonts w:hint="eastAsia" w:asciiTheme="majorEastAsia" w:hAnsiTheme="majorEastAsia" w:eastAsiaTheme="majorEastAsia" w:cstheme="majorEastAsia"/>
        </w:rPr>
        <w:t>南宝山服饰有限公司</w:t>
      </w:r>
      <w:r>
        <w:rPr>
          <w:rFonts w:hint="eastAsia" w:asciiTheme="majorEastAsia" w:hAnsiTheme="majorEastAsia" w:eastAsiaTheme="majorEastAsia" w:cstheme="majorEastAsia"/>
          <w:snapToGrid w:val="0"/>
        </w:rPr>
        <w:t>通过</w:t>
      </w:r>
      <w:r>
        <w:rPr>
          <w:rFonts w:hint="eastAsia" w:asciiTheme="majorEastAsia" w:hAnsiTheme="majorEastAsia" w:eastAsiaTheme="majorEastAsia" w:cstheme="majorEastAsia"/>
          <w:snapToGrid w:val="0"/>
          <w:lang w:val="en-US" w:eastAsia="zh-CN"/>
        </w:rPr>
        <w:t>磋商</w:t>
      </w:r>
      <w:r>
        <w:rPr>
          <w:rFonts w:hint="eastAsia" w:asciiTheme="majorEastAsia" w:hAnsiTheme="majorEastAsia" w:eastAsiaTheme="majorEastAsia" w:cstheme="majorEastAsia"/>
          <w:snapToGrid w:val="0"/>
        </w:rPr>
        <w:t>确定1家合格的供应商承担我公司生产车间</w:t>
      </w:r>
      <w:r>
        <w:rPr>
          <w:rFonts w:hint="eastAsia" w:asciiTheme="majorEastAsia" w:hAnsiTheme="majorEastAsia" w:eastAsiaTheme="majorEastAsia" w:cstheme="majorEastAsia"/>
          <w:snapToGrid w:val="0"/>
          <w:lang w:val="en-US" w:eastAsia="zh-CN"/>
        </w:rPr>
        <w:t>2026年服装设备维修服务外包</w:t>
      </w:r>
      <w:r>
        <w:rPr>
          <w:rFonts w:hint="eastAsia" w:asciiTheme="majorEastAsia" w:hAnsiTheme="majorEastAsia" w:eastAsiaTheme="majorEastAsia" w:cstheme="majorEastAsia"/>
        </w:rPr>
        <w:t>。</w:t>
      </w:r>
    </w:p>
    <w:p>
      <w:pPr>
        <w:pStyle w:val="7"/>
        <w:numPr>
          <w:ilvl w:val="0"/>
          <w:numId w:val="0"/>
        </w:numPr>
        <w:rPr>
          <w:rFonts w:asciiTheme="majorEastAsia" w:hAnsiTheme="majorEastAsia" w:eastAsiaTheme="majorEastAsia" w:cstheme="majorEastAsia"/>
          <w:b/>
          <w:bCs/>
        </w:rPr>
      </w:pPr>
      <w:r>
        <w:rPr>
          <w:rFonts w:hint="eastAsia" w:asciiTheme="majorEastAsia" w:hAnsiTheme="majorEastAsia" w:eastAsiaTheme="majorEastAsia" w:cstheme="majorEastAsia"/>
          <w:b/>
          <w:bCs/>
          <w:lang w:val="en-US" w:eastAsia="zh-CN"/>
        </w:rPr>
        <w:t>二、</w:t>
      </w:r>
      <w:r>
        <w:rPr>
          <w:rFonts w:hint="eastAsia" w:asciiTheme="majorEastAsia" w:hAnsiTheme="majorEastAsia" w:eastAsiaTheme="majorEastAsia" w:cstheme="majorEastAsia"/>
          <w:b/>
          <w:bCs/>
        </w:rPr>
        <w:t>商务条款</w:t>
      </w:r>
    </w:p>
    <w:p>
      <w:pPr>
        <w:numPr>
          <w:ilvl w:val="0"/>
          <w:numId w:val="2"/>
        </w:numPr>
      </w:pPr>
      <w:r>
        <w:rPr>
          <w:rFonts w:hint="eastAsia"/>
          <w:b/>
          <w:bCs/>
          <w:color w:val="000000" w:themeColor="text1"/>
          <w14:textFill>
            <w14:solidFill>
              <w14:schemeClr w14:val="tx1"/>
            </w14:solidFill>
          </w14:textFill>
        </w:rPr>
        <w:t>基本要求</w:t>
      </w:r>
    </w:p>
    <w:p>
      <w:pPr>
        <w:numPr>
          <w:ilvl w:val="0"/>
          <w:numId w:val="3"/>
        </w:numPr>
        <w:rPr>
          <w:color w:val="FF0000"/>
        </w:rPr>
      </w:pPr>
      <w:r>
        <w:rPr>
          <w:rFonts w:hint="eastAsia"/>
          <w:color w:val="000000" w:themeColor="text1"/>
          <w14:textFill>
            <w14:solidFill>
              <w14:schemeClr w14:val="tx1"/>
            </w14:solidFill>
          </w14:textFill>
        </w:rPr>
        <w:t>服务内容：</w:t>
      </w:r>
      <w:r>
        <w:rPr>
          <w:rFonts w:hint="eastAsia"/>
          <w:color w:val="FF0000"/>
        </w:rPr>
        <w:t>采购人共有2000余台服装机器设备，包括</w:t>
      </w:r>
      <w:r>
        <w:rPr>
          <w:rFonts w:hint="eastAsia"/>
          <w:color w:val="FF0000"/>
          <w:lang w:eastAsia="zh-CN"/>
        </w:rPr>
        <w:t>全自动激光开袋机、半自动激光开袋机、机针管家、</w:t>
      </w:r>
      <w:r>
        <w:rPr>
          <w:rFonts w:hint="eastAsia"/>
          <w:color w:val="FF0000"/>
        </w:rPr>
        <w:t>电脑平缝机、双针机、锁边机、冚车、花样机、模板机、蒸汽发生器、空压机等，需供应商对采购人服装设备进行维修、保养、定期检查。</w:t>
      </w:r>
    </w:p>
    <w:p>
      <w:pPr>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服务需求：确保采购人故障机器设备得到即时维修。</w:t>
      </w:r>
    </w:p>
    <w:p>
      <w:pPr>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服务时间：为采购人服装类产品加工生产时间。特殊情况下，按采购人额外加工生产时间提供额外服务，提供额外服务的，采购人不额外支付服务费用。</w:t>
      </w:r>
    </w:p>
    <w:p>
      <w:pPr>
        <w:numPr>
          <w:ilvl w:val="0"/>
          <w:numId w:val="3"/>
        </w:numPr>
        <w:rPr>
          <w:color w:val="FF0000"/>
        </w:rPr>
      </w:pPr>
      <w:r>
        <w:rPr>
          <w:rFonts w:hint="eastAsia"/>
          <w:color w:val="000000" w:themeColor="text1"/>
          <w14:textFill>
            <w14:solidFill>
              <w14:schemeClr w14:val="tx1"/>
            </w14:solidFill>
          </w14:textFill>
        </w:rPr>
        <w:t>服务时限：一年</w:t>
      </w:r>
      <w:r>
        <w:rPr>
          <w:rFonts w:hint="eastAsia"/>
          <w:color w:val="000000" w:themeColor="text1"/>
          <w:lang w:eastAsia="zh-CN"/>
          <w14:textFill>
            <w14:solidFill>
              <w14:schemeClr w14:val="tx1"/>
            </w14:solidFill>
          </w14:textFill>
        </w:rPr>
        <w:t>。</w:t>
      </w:r>
    </w:p>
    <w:p>
      <w:pPr>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服务地点：四川省邛崃市临邛镇大东街669号（四川省南宝山服饰有限公司企业园区内）。</w:t>
      </w:r>
    </w:p>
    <w:p>
      <w:pPr>
        <w:numPr>
          <w:ilvl w:val="0"/>
          <w:numId w:val="3"/>
        </w:numPr>
        <w:rPr>
          <w:color w:val="FF0000"/>
        </w:rPr>
      </w:pPr>
      <w:r>
        <w:rPr>
          <w:rFonts w:hint="eastAsia"/>
          <w:color w:val="000000" w:themeColor="text1"/>
          <w14:textFill>
            <w14:solidFill>
              <w14:schemeClr w14:val="tx1"/>
            </w14:solidFill>
          </w14:textFill>
        </w:rPr>
        <w:t>服务费用：</w:t>
      </w:r>
      <w:r>
        <w:rPr>
          <w:rFonts w:hint="eastAsia"/>
          <w:color w:val="FF0000"/>
        </w:rPr>
        <w:t>全年总服务费不超过14万元（超过14万其响应文件按无效处理），月度服务费不超过11666 元（超过11666元其响应文件按无效处理）。月度服务费由基本工资、绩效工资部分（基本工资包含但不限于服务人员的交通费、住宿费、餐费等费用，绩效工资金额</w:t>
      </w:r>
      <w:r>
        <w:rPr>
          <w:rFonts w:hint="eastAsia"/>
          <w:color w:val="FF0000"/>
          <w:lang w:eastAsia="zh-CN"/>
        </w:rPr>
        <w:t>为每月</w:t>
      </w:r>
      <w:r>
        <w:rPr>
          <w:rFonts w:hint="eastAsia"/>
          <w:color w:val="FF0000"/>
          <w:lang w:val="en-US" w:eastAsia="zh-CN"/>
        </w:rPr>
        <w:t>700元</w:t>
      </w:r>
      <w:r>
        <w:rPr>
          <w:rFonts w:hint="eastAsia"/>
          <w:color w:val="FF0000"/>
        </w:rPr>
        <w:t>）、社保费部分、管理费部分、税费部分构成。</w:t>
      </w:r>
    </w:p>
    <w:p>
      <w:pPr>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服务费支付方式</w:t>
      </w:r>
    </w:p>
    <w:p>
      <w:pPr>
        <w:numPr>
          <w:ilvl w:val="0"/>
          <w:numId w:val="4"/>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服务费用：采购方按季度支付。合同年内每季度届满后，由采购方提供绩效考核意见后，供应商根据考核结果向采购人开具合法增值税专用发票，采购人收到发票后的15个工作日内向供应商转账支付对应季度内服务费用。</w:t>
      </w:r>
    </w:p>
    <w:p>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每月核算起止时间：合同签定之日起算30日后为第一个月，以此类推。</w:t>
      </w:r>
    </w:p>
    <w:p>
      <w:pPr>
        <w:numPr>
          <w:ilvl w:val="0"/>
          <w:numId w:val="2"/>
        </w:num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服务考核</w:t>
      </w:r>
    </w:p>
    <w:p>
      <w:pPr>
        <w:pStyle w:val="27"/>
        <w:spacing w:line="540" w:lineRule="exact"/>
        <w:ind w:firstLine="560" w:firstLineChars="200"/>
        <w:rPr>
          <w:color w:val="FF0000"/>
        </w:rPr>
      </w:pPr>
      <w:r>
        <w:rPr>
          <w:rFonts w:hint="eastAsia" w:ascii="Times New Roman" w:hAnsi="Times New Roman" w:eastAsia="宋体" w:cs="Times New Roman"/>
          <w:color w:val="FF0000"/>
          <w:kern w:val="2"/>
          <w:sz w:val="28"/>
          <w:szCs w:val="28"/>
          <w:lang w:val="en-US" w:eastAsia="zh-CN" w:bidi="ar-SA"/>
        </w:rPr>
        <w:t>按季度考核。每季度考核得分为90分（含）--100分，支付全额绩效考核费每月700元；若低于90分，每扣1分扣减100元考核服务费</w:t>
      </w:r>
      <w:r>
        <w:rPr>
          <w:rFonts w:hint="eastAsia" w:cs="Times New Roman"/>
          <w:color w:val="FF0000"/>
          <w:kern w:val="2"/>
          <w:sz w:val="28"/>
          <w:szCs w:val="28"/>
          <w:lang w:val="en-US" w:eastAsia="zh-CN" w:bidi="ar-SA"/>
        </w:rPr>
        <w:t>，</w:t>
      </w:r>
      <w:r>
        <w:rPr>
          <w:rFonts w:hint="eastAsia" w:ascii="Times New Roman" w:hAnsi="Times New Roman" w:eastAsia="宋体" w:cs="Times New Roman"/>
          <w:color w:val="FF0000"/>
          <w:kern w:val="2"/>
          <w:sz w:val="28"/>
          <w:szCs w:val="28"/>
          <w:lang w:val="en-US" w:eastAsia="zh-CN" w:bidi="ar-SA"/>
        </w:rPr>
        <w:t>绩效考核费</w:t>
      </w:r>
      <w:r>
        <w:rPr>
          <w:rFonts w:hint="eastAsia" w:cs="Times New Roman"/>
          <w:color w:val="FF0000"/>
          <w:kern w:val="2"/>
          <w:sz w:val="28"/>
          <w:szCs w:val="28"/>
          <w:lang w:val="en-US" w:eastAsia="zh-CN" w:bidi="ar-SA"/>
        </w:rPr>
        <w:t>减完为止</w:t>
      </w:r>
      <w:r>
        <w:rPr>
          <w:rFonts w:hint="eastAsia" w:ascii="Times New Roman" w:hAnsi="Times New Roman" w:eastAsia="宋体" w:cs="Times New Roman"/>
          <w:color w:val="FF0000"/>
          <w:kern w:val="2"/>
          <w:sz w:val="28"/>
          <w:szCs w:val="28"/>
          <w:lang w:val="en-US" w:eastAsia="zh-CN" w:bidi="ar-SA"/>
        </w:rPr>
        <w:t>；考核分低于80分（含），采购人有权要求供应商更换技术服务人员或解除合同，若采购人解除合同的，供应商需按采购预算金额的10%向采购人承担违约责任且采购人有权拒绝向供应商支付服务费。</w:t>
      </w:r>
    </w:p>
    <w:p>
      <w:pPr>
        <w:numPr>
          <w:ilvl w:val="0"/>
          <w:numId w:val="2"/>
        </w:num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技术人员要求</w:t>
      </w:r>
    </w:p>
    <w:p>
      <w:pPr>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技术服务人员限男性</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50周岁以下</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，人数为1人；</w:t>
      </w:r>
    </w:p>
    <w:p>
      <w:pPr>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具有</w:t>
      </w:r>
      <w:r>
        <w:rPr>
          <w:rFonts w:hint="eastAsia"/>
          <w:color w:val="FF0000"/>
        </w:rPr>
        <w:t>12</w:t>
      </w:r>
      <w:r>
        <w:rPr>
          <w:rFonts w:hint="eastAsia"/>
          <w:color w:val="000000" w:themeColor="text1"/>
          <w14:textFill>
            <w14:solidFill>
              <w14:schemeClr w14:val="tx1"/>
            </w14:solidFill>
          </w14:textFill>
        </w:rPr>
        <w:t>年以上服装设备维修经验；</w:t>
      </w:r>
    </w:p>
    <w:p>
      <w:pPr>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具有电脑设备、专用设备维修能力；具有自主创新意识，能够改进设备工艺提高设备效能；具有成本控制意识，提出精准建议；具有设备管理能力，维护设备基本性能；持有C1驾驶证；</w:t>
      </w:r>
    </w:p>
    <w:p>
      <w:pPr>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具有监狱企业服装设备维修经验优先，能够适应监狱企业工作要求；</w:t>
      </w:r>
    </w:p>
    <w:p>
      <w:pPr>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身体健康、技术过硬、能吃苦耐劳，无违法犯罪记录。</w:t>
      </w:r>
    </w:p>
    <w:p>
      <w:pPr>
        <w:rPr>
          <w:color w:val="000000" w:themeColor="text1"/>
          <w14:textFill>
            <w14:solidFill>
              <w14:schemeClr w14:val="tx1"/>
            </w14:solidFill>
          </w14:textFill>
        </w:rPr>
      </w:pPr>
      <w:r>
        <w:rPr>
          <w:rFonts w:hint="eastAsia"/>
          <w:b/>
          <w:bCs/>
          <w:color w:val="000000" w:themeColor="text1"/>
          <w14:textFill>
            <w14:solidFill>
              <w14:schemeClr w14:val="tx1"/>
            </w14:solidFill>
          </w14:textFill>
        </w:rPr>
        <w:t>（四）其它要求</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1.技术服务人员应严格遵守保密工作，不得泄露采购人一切保密内容，主动与采购人签订保密协议。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2.技术服务人员应严格遵守采购人各项管理制度，确保在服务时间及时到岗到位，有事需向主管部门请假经同意后方可离开；若违反管理制度，当月考核时应按每次1分进行扣减。</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3.技术服务人员在服务过程中给采购人造成重大损失的，供应商应赔偿采购人损失，同时，采购人有权解除合同。</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供应商与技术服务人员应依法建立劳动关系，必须为技术服务人员缴纳社会保险、按时足额支付工资。在服务过程中引起的各类纠纷（包括技术人员工资、劳动关系、社会保险、工伤、安全教育、安全培训、安全管理等）均由供应商负责承担责任和经济赔偿，由此造成采购人经济以及其它损失和影响的，由供应商承担赔偿责任，包括但不限于直接及间接经济损失、采购人被第三方追责产生的损失、采购人因维权产生的律师费、诉讼费、公证费、调查费、差旅费等。</w:t>
      </w:r>
    </w:p>
    <w:p>
      <w:pPr>
        <w:rPr>
          <w:rFonts w:hint="eastAsia" w:asciiTheme="majorEastAsia" w:hAnsiTheme="majorEastAsia" w:eastAsiaTheme="majorEastAsia" w:cstheme="majorEastAsia"/>
          <w:color w:val="000000" w:themeColor="text1"/>
          <w14:textFill>
            <w14:solidFill>
              <w14:schemeClr w14:val="tx1"/>
            </w14:solidFill>
          </w14:textFill>
        </w:rPr>
      </w:pPr>
      <w:r>
        <w:rPr>
          <w:rFonts w:hint="eastAsia"/>
          <w:color w:val="000000" w:themeColor="text1"/>
          <w14:textFill>
            <w14:solidFill>
              <w14:schemeClr w14:val="tx1"/>
            </w14:solidFill>
          </w14:textFill>
        </w:rPr>
        <w:t>5.供应商应确保技术服务人员的稳定性，如需更换人员，必须提前30日向采购人提出，并经采购人书面同意后方可更换，否则，按采购预算金额的10%向采购人承担违约责任。</w:t>
      </w:r>
    </w:p>
    <w:p>
      <w:pPr>
        <w:pStyle w:val="13"/>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（五）、未尽事宜合同约定。</w:t>
      </w:r>
    </w:p>
    <w:p>
      <w:pPr>
        <w:rPr>
          <w:rFonts w:hint="eastAsia" w:asciiTheme="majorEastAsia" w:hAnsiTheme="majorEastAsia" w:eastAsiaTheme="majorEastAsia" w:cstheme="majorEastAsia"/>
          <w:color w:val="000000" w:themeColor="text1"/>
          <w14:textFill>
            <w14:solidFill>
              <w14:schemeClr w14:val="tx1"/>
            </w14:solidFill>
          </w14:textFill>
        </w:rPr>
      </w:pPr>
    </w:p>
    <w:p>
      <w:pPr>
        <w:pStyle w:val="7"/>
        <w:rPr>
          <w:rFonts w:hint="eastAsia" w:asciiTheme="majorEastAsia" w:hAnsiTheme="majorEastAsia" w:eastAsiaTheme="majorEastAsia" w:cstheme="majorEastAsia"/>
          <w:color w:val="000000" w:themeColor="text1"/>
          <w14:textFill>
            <w14:solidFill>
              <w14:schemeClr w14:val="tx1"/>
            </w14:solidFill>
          </w14:textFill>
        </w:rPr>
      </w:pPr>
    </w:p>
    <w:p>
      <w:pPr>
        <w:pStyle w:val="5"/>
        <w:rPr>
          <w:rFonts w:hint="eastAsia"/>
        </w:rPr>
      </w:pPr>
    </w:p>
    <w:p>
      <w:pPr>
        <w:numPr>
          <w:ilvl w:val="0"/>
          <w:numId w:val="0"/>
        </w:numPr>
        <w:spacing w:line="360" w:lineRule="auto"/>
        <w:jc w:val="center"/>
        <w:rPr>
          <w:rFonts w:hint="eastAsia" w:asciiTheme="majorEastAsia" w:hAnsiTheme="majorEastAsia" w:eastAsiaTheme="majorEastAsia" w:cstheme="majorEastAsia"/>
          <w:b/>
          <w:snapToGrid w:val="0"/>
          <w:sz w:val="44"/>
          <w:szCs w:val="44"/>
          <w:lang w:eastAsia="zh-CN"/>
        </w:rPr>
      </w:pPr>
    </w:p>
    <w:p>
      <w:pPr>
        <w:numPr>
          <w:ilvl w:val="0"/>
          <w:numId w:val="0"/>
        </w:numPr>
        <w:spacing w:line="360" w:lineRule="auto"/>
        <w:jc w:val="center"/>
        <w:rPr>
          <w:rFonts w:hint="eastAsia" w:asciiTheme="majorEastAsia" w:hAnsiTheme="majorEastAsia" w:eastAsiaTheme="majorEastAsia" w:cstheme="majorEastAsia"/>
          <w:b/>
          <w:snapToGrid w:val="0"/>
          <w:sz w:val="44"/>
          <w:szCs w:val="44"/>
          <w:lang w:eastAsia="zh-CN"/>
        </w:rPr>
      </w:pPr>
      <w:r>
        <w:rPr>
          <w:rFonts w:hint="eastAsia" w:asciiTheme="majorEastAsia" w:hAnsiTheme="majorEastAsia" w:eastAsiaTheme="majorEastAsia" w:cstheme="majorEastAsia"/>
          <w:b/>
          <w:snapToGrid w:val="0"/>
          <w:sz w:val="44"/>
          <w:szCs w:val="44"/>
          <w:lang w:eastAsia="zh-CN"/>
        </w:rPr>
        <w:t>第三部分</w:t>
      </w:r>
      <w:r>
        <w:rPr>
          <w:rFonts w:hint="eastAsia" w:asciiTheme="majorEastAsia" w:hAnsiTheme="majorEastAsia" w:eastAsiaTheme="majorEastAsia" w:cstheme="majorEastAsia"/>
          <w:b/>
          <w:snapToGrid w:val="0"/>
          <w:sz w:val="44"/>
          <w:szCs w:val="44"/>
          <w:lang w:val="en-US" w:eastAsia="zh-CN"/>
        </w:rPr>
        <w:t xml:space="preserve"> </w:t>
      </w:r>
      <w:r>
        <w:rPr>
          <w:rFonts w:hint="eastAsia" w:asciiTheme="majorEastAsia" w:hAnsiTheme="majorEastAsia" w:eastAsiaTheme="majorEastAsia" w:cstheme="majorEastAsia"/>
          <w:b/>
          <w:snapToGrid w:val="0"/>
          <w:sz w:val="44"/>
          <w:szCs w:val="44"/>
          <w:lang w:eastAsia="zh-CN"/>
        </w:rPr>
        <w:t>投标人须知和评审</w:t>
      </w:r>
    </w:p>
    <w:p>
      <w:pPr>
        <w:pStyle w:val="7"/>
        <w:rPr>
          <w:rFonts w:hint="eastAsia" w:eastAsia="宋体"/>
          <w:lang w:eastAsia="zh-CN"/>
        </w:rPr>
      </w:pPr>
      <w:r>
        <w:rPr>
          <w:rStyle w:val="26"/>
          <w:rFonts w:hint="eastAsia"/>
          <w:sz w:val="28"/>
          <w:szCs w:val="28"/>
          <w:lang w:eastAsia="zh-CN"/>
        </w:rPr>
        <w:t>一、投标人须知前附表</w:t>
      </w:r>
    </w:p>
    <w:tbl>
      <w:tblPr>
        <w:tblStyle w:val="14"/>
        <w:tblW w:w="97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5"/>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 容</w:t>
            </w:r>
          </w:p>
        </w:tc>
        <w:tc>
          <w:tcPr>
            <w:tcW w:w="6222" w:type="dxa"/>
            <w:noWrap/>
            <w:vAlign w:val="center"/>
          </w:tcPr>
          <w:p>
            <w:pPr>
              <w:tabs>
                <w:tab w:val="left" w:pos="7665"/>
              </w:tabs>
              <w:snapToGrid w:val="0"/>
              <w:spacing w:line="24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6222" w:type="dxa"/>
            <w:noWrap/>
            <w:vAlign w:val="center"/>
          </w:tcPr>
          <w:p>
            <w:pPr>
              <w:tabs>
                <w:tab w:val="left" w:pos="7665"/>
              </w:tabs>
              <w:snapToGrid w:val="0"/>
              <w:spacing w:line="240" w:lineRule="exact"/>
              <w:ind w:left="1400" w:hanging="14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4"/>
                <w:szCs w:val="24"/>
              </w:rPr>
              <w:t>四川省南宝山服饰有限公司</w:t>
            </w:r>
            <w:r>
              <w:rPr>
                <w:rFonts w:hint="eastAsia" w:asciiTheme="minorEastAsia" w:hAnsiTheme="minorEastAsia" w:eastAsiaTheme="minorEastAsia" w:cstheme="minorEastAsia"/>
                <w:bCs/>
                <w:kern w:val="0"/>
                <w:sz w:val="24"/>
                <w:szCs w:val="24"/>
                <w:lang w:val="en-US" w:eastAsia="zh-CN"/>
              </w:rPr>
              <w:t>2026年服装设备维修服务外包</w:t>
            </w:r>
            <w:r>
              <w:rPr>
                <w:rFonts w:hint="eastAsia" w:asciiTheme="minorEastAsia" w:hAnsiTheme="minorEastAsia" w:eastAsiaTheme="minorEastAsia" w:cstheme="minorEastAsia"/>
                <w:sz w:val="24"/>
                <w:szCs w:val="24"/>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项目分包及说明</w:t>
            </w:r>
          </w:p>
        </w:tc>
        <w:tc>
          <w:tcPr>
            <w:tcW w:w="6222" w:type="dxa"/>
            <w:noWrap/>
            <w:vAlign w:val="center"/>
          </w:tcPr>
          <w:p>
            <w:pPr>
              <w:spacing w:line="240" w:lineRule="exact"/>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6222"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投标有效期：开标后</w:t>
            </w:r>
            <w:r>
              <w:rPr>
                <w:rFonts w:hint="eastAsia" w:asciiTheme="minorEastAsia" w:hAnsiTheme="minorEastAsia" w:eastAsiaTheme="minorEastAsia" w:cstheme="minorEastAsia"/>
                <w:sz w:val="21"/>
                <w:szCs w:val="21"/>
                <w:u w:val="single"/>
              </w:rPr>
              <w:t>30</w:t>
            </w:r>
            <w:r>
              <w:rPr>
                <w:rFonts w:hint="eastAsia" w:asciiTheme="minorEastAsia" w:hAnsiTheme="minorEastAsia" w:eastAsiaTheme="minorEastAsia" w:cstheme="minorEastAsia"/>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投标文件的组成</w:t>
            </w:r>
          </w:p>
        </w:tc>
        <w:tc>
          <w:tcPr>
            <w:tcW w:w="6222" w:type="dxa"/>
            <w:noWrap/>
            <w:vAlign w:val="center"/>
          </w:tcPr>
          <w:p>
            <w:pPr>
              <w:tabs>
                <w:tab w:val="left" w:pos="7665"/>
              </w:tabs>
              <w:snapToGrid w:val="0"/>
              <w:spacing w:line="240" w:lineRule="exact"/>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获取磋商文件时间与地点</w:t>
            </w:r>
          </w:p>
        </w:tc>
        <w:tc>
          <w:tcPr>
            <w:tcW w:w="6222"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递交投标文件的时间与地点</w:t>
            </w:r>
          </w:p>
        </w:tc>
        <w:tc>
          <w:tcPr>
            <w:tcW w:w="6222"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开标时间与开标地点</w:t>
            </w:r>
          </w:p>
        </w:tc>
        <w:tc>
          <w:tcPr>
            <w:tcW w:w="6222" w:type="dxa"/>
            <w:noWrap/>
            <w:vAlign w:val="center"/>
          </w:tcPr>
          <w:p>
            <w:pPr>
              <w:widowControl/>
              <w:spacing w:line="240" w:lineRule="exact"/>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磋商被邀请供应商数量</w:t>
            </w:r>
          </w:p>
        </w:tc>
        <w:tc>
          <w:tcPr>
            <w:tcW w:w="6222" w:type="dxa"/>
            <w:noWrap/>
            <w:vAlign w:val="center"/>
          </w:tcPr>
          <w:p>
            <w:pPr>
              <w:widowControl/>
              <w:spacing w:line="24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不少于3家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设置成交供应商数量</w:t>
            </w:r>
          </w:p>
        </w:tc>
        <w:tc>
          <w:tcPr>
            <w:tcW w:w="6222" w:type="dxa"/>
            <w:noWrap/>
            <w:vAlign w:val="center"/>
          </w:tcPr>
          <w:p>
            <w:pPr>
              <w:widowControl/>
              <w:spacing w:line="24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报价最高限价</w:t>
            </w:r>
          </w:p>
        </w:tc>
        <w:tc>
          <w:tcPr>
            <w:tcW w:w="6222" w:type="dxa"/>
            <w:noWrap/>
            <w:vAlign w:val="center"/>
          </w:tcPr>
          <w:p>
            <w:pPr>
              <w:widowControl/>
              <w:spacing w:line="240" w:lineRule="exact"/>
              <w:jc w:val="left"/>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140000.00元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中标条件</w:t>
            </w:r>
          </w:p>
        </w:tc>
        <w:tc>
          <w:tcPr>
            <w:tcW w:w="6222" w:type="dxa"/>
            <w:noWrap/>
            <w:vAlign w:val="center"/>
          </w:tcPr>
          <w:p>
            <w:pPr>
              <w:widowControl/>
              <w:spacing w:line="240" w:lineRule="exact"/>
              <w:jc w:val="left"/>
              <w:rPr>
                <w:rFonts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采用综合评分法，得分最高的为中标单位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投标文件包装和密封</w:t>
            </w:r>
          </w:p>
        </w:tc>
        <w:tc>
          <w:tcPr>
            <w:tcW w:w="6222" w:type="dxa"/>
            <w:noWrap/>
            <w:vAlign w:val="center"/>
          </w:tcPr>
          <w:p>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投标人按竞争性磋商文件编制投标文件，投标文件应当包装。包装应在其封套的封口处加贴封条，并在封套的封口处加盖投标人单位章（鲜章）。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10" w:type="dxa"/>
            <w:noWrap/>
            <w:vAlign w:val="center"/>
          </w:tcPr>
          <w:p>
            <w:pPr>
              <w:tabs>
                <w:tab w:val="left" w:pos="7665"/>
              </w:tabs>
              <w:snapToGrid w:val="0"/>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2835" w:type="dxa"/>
            <w:noWrap/>
            <w:vAlign w:val="center"/>
          </w:tcPr>
          <w:p>
            <w:pPr>
              <w:tabs>
                <w:tab w:val="left" w:pos="7665"/>
              </w:tabs>
              <w:snapToGrid w:val="0"/>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其他约定</w:t>
            </w:r>
          </w:p>
        </w:tc>
        <w:tc>
          <w:tcPr>
            <w:tcW w:w="6222" w:type="dxa"/>
            <w:noWrap/>
            <w:vAlign w:val="center"/>
          </w:tcPr>
          <w:p>
            <w:pPr>
              <w:spacing w:line="240" w:lineRule="exact"/>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磋商评比排名确定后，排名第一的企业出现二家或二家以上，如评审得分相同，报价不一致的，由报价最低的中选；如果评审得分相同，报价也相同，则现场通过抽签方式确定供应商。</w:t>
            </w:r>
          </w:p>
        </w:tc>
      </w:tr>
    </w:tbl>
    <w:p>
      <w:pPr>
        <w:spacing w:line="400" w:lineRule="exac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 评审</w:t>
      </w:r>
    </w:p>
    <w:p>
      <w:pPr>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（一）</w:t>
      </w:r>
      <w:r>
        <w:rPr>
          <w:rFonts w:hint="eastAsia" w:asciiTheme="minorEastAsia" w:hAnsiTheme="minorEastAsia" w:eastAsiaTheme="minorEastAsia" w:cstheme="minorEastAsia"/>
        </w:rPr>
        <w:t>监狱</w:t>
      </w:r>
      <w:r>
        <w:rPr>
          <w:rFonts w:hint="eastAsia" w:asciiTheme="minorEastAsia" w:hAnsiTheme="minorEastAsia" w:eastAsiaTheme="minorEastAsia" w:cstheme="minorEastAsia"/>
          <w:b/>
        </w:rPr>
        <w:t>成立磋商评审小组：</w:t>
      </w:r>
    </w:p>
    <w:p>
      <w:pPr>
        <w:spacing w:line="400" w:lineRule="exact"/>
        <w:rPr>
          <w:rFonts w:asciiTheme="minorEastAsia" w:hAnsiTheme="minorEastAsia" w:eastAsiaTheme="minorEastAsia" w:cstheme="minorEastAsia"/>
          <w:bCs/>
        </w:rPr>
      </w:pPr>
      <w:r>
        <w:rPr>
          <w:rFonts w:hint="eastAsia" w:asciiTheme="minorEastAsia" w:hAnsiTheme="minorEastAsia" w:eastAsiaTheme="minorEastAsia" w:cstheme="minorEastAsia"/>
          <w:bCs/>
        </w:rPr>
        <w:t>根据本次采购项目的性质依法成立磋商评审小组。</w:t>
      </w:r>
    </w:p>
    <w:p>
      <w:pPr>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（二）评审原则：</w:t>
      </w:r>
    </w:p>
    <w:p>
      <w:pPr>
        <w:spacing w:line="400" w:lineRule="exact"/>
        <w:ind w:firstLine="28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1.严格遵守公平、公正、择优的原则；</w:t>
      </w:r>
    </w:p>
    <w:p>
      <w:pPr>
        <w:spacing w:line="400" w:lineRule="exact"/>
        <w:ind w:firstLine="28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2.对所有响应磋商通知书实质性要求的报价方一视同仁；</w:t>
      </w:r>
    </w:p>
    <w:p>
      <w:pPr>
        <w:spacing w:line="400" w:lineRule="exact"/>
        <w:ind w:firstLine="28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3.根据符合采购需求、不超过我方最高限价，</w:t>
      </w:r>
      <w:r>
        <w:rPr>
          <w:rFonts w:hint="eastAsia" w:asciiTheme="minorEastAsia" w:hAnsiTheme="minorEastAsia" w:eastAsiaTheme="minorEastAsia" w:cstheme="minorEastAsia"/>
          <w:color w:val="FF0000"/>
        </w:rPr>
        <w:t>评审得分排序第一的原则确定为成交供应商</w:t>
      </w:r>
      <w:r>
        <w:rPr>
          <w:rFonts w:hint="eastAsia" w:asciiTheme="minorEastAsia" w:hAnsiTheme="minorEastAsia" w:eastAsiaTheme="minorEastAsia" w:cstheme="minorEastAsia"/>
        </w:rPr>
        <w:t>（磋商小组认定报价低于成本价的除外）。评分结果出现并列情况按照第二章投标人须知前附表第13条执行。</w:t>
      </w:r>
    </w:p>
    <w:p>
      <w:pPr>
        <w:rPr>
          <w:rFonts w:hint="eastAsia" w:eastAsiaTheme="majorEastAsia"/>
          <w:lang w:eastAsia="zh-CN"/>
        </w:rPr>
      </w:pPr>
    </w:p>
    <w:p>
      <w:pPr>
        <w:spacing w:line="580" w:lineRule="exact"/>
        <w:ind w:right="720"/>
        <w:rPr>
          <w:rFonts w:asciiTheme="majorEastAsia" w:hAnsiTheme="majorEastAsia" w:eastAsiaTheme="majorEastAsia" w:cstheme="majorEastAsia"/>
          <w:b/>
          <w:bCs/>
          <w:snapToGrid w:val="0"/>
          <w:color w:val="000000" w:themeColor="text1"/>
          <w14:textFill>
            <w14:solidFill>
              <w14:schemeClr w14:val="tx1"/>
            </w14:solidFill>
          </w14:textFill>
        </w:rPr>
      </w:pPr>
      <w:r>
        <w:rPr>
          <w:rFonts w:hint="eastAsia" w:asciiTheme="majorEastAsia" w:hAnsiTheme="majorEastAsia" w:eastAsiaTheme="majorEastAsia" w:cstheme="majorEastAsia"/>
          <w:b/>
          <w:bCs/>
          <w:snapToGrid w:val="0"/>
          <w:color w:val="000000" w:themeColor="text1"/>
          <w14:textFill>
            <w14:solidFill>
              <w14:schemeClr w14:val="tx1"/>
            </w14:solidFill>
          </w14:textFill>
        </w:rPr>
        <w:t>三、</w:t>
      </w:r>
      <w:r>
        <w:rPr>
          <w:rFonts w:hint="eastAsia" w:asciiTheme="majorEastAsia" w:hAnsiTheme="majorEastAsia" w:eastAsiaTheme="majorEastAsia" w:cstheme="majorEastAsia"/>
          <w:b/>
          <w:bCs/>
          <w:snapToGrid w:val="0"/>
          <w:color w:val="000000" w:themeColor="text1"/>
          <w:lang w:eastAsia="zh-CN"/>
          <w14:textFill>
            <w14:solidFill>
              <w14:schemeClr w14:val="tx1"/>
            </w14:solidFill>
          </w14:textFill>
        </w:rPr>
        <w:t>磋商</w:t>
      </w:r>
      <w:r>
        <w:rPr>
          <w:rFonts w:hint="eastAsia" w:asciiTheme="majorEastAsia" w:hAnsiTheme="majorEastAsia" w:eastAsiaTheme="majorEastAsia" w:cstheme="majorEastAsia"/>
          <w:b/>
          <w:bCs/>
          <w:snapToGrid w:val="0"/>
          <w:color w:val="000000" w:themeColor="text1"/>
          <w14:textFill>
            <w14:solidFill>
              <w14:schemeClr w14:val="tx1"/>
            </w14:solidFill>
          </w14:textFill>
        </w:rPr>
        <w:t>评选方式</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1.被邀请供应商按照</w:t>
      </w:r>
      <w:r>
        <w:rPr>
          <w:rFonts w:hint="eastAsia" w:asciiTheme="majorEastAsia" w:hAnsiTheme="majorEastAsia" w:eastAsiaTheme="majorEastAsia" w:cstheme="majorEastAsia"/>
          <w:snapToGrid w:val="0"/>
          <w:color w:val="000000" w:themeColor="text1"/>
          <w:lang w:eastAsia="zh-CN"/>
          <w14:textFill>
            <w14:solidFill>
              <w14:schemeClr w14:val="tx1"/>
            </w14:solidFill>
          </w14:textFill>
        </w:rPr>
        <w:t>磋商</w:t>
      </w:r>
      <w:r>
        <w:rPr>
          <w:rFonts w:hint="eastAsia" w:asciiTheme="majorEastAsia" w:hAnsiTheme="majorEastAsia" w:eastAsiaTheme="majorEastAsia" w:cstheme="majorEastAsia"/>
          <w:snapToGrid w:val="0"/>
          <w:color w:val="000000" w:themeColor="text1"/>
          <w14:textFill>
            <w14:solidFill>
              <w14:schemeClr w14:val="tx1"/>
            </w14:solidFill>
          </w14:textFill>
        </w:rPr>
        <w:t>文件内容编制投标文件，编制完成的投标文件用文件袋包装，在封套封口处加盖鲜章，</w:t>
      </w:r>
      <w:r>
        <w:rPr>
          <w:rFonts w:hint="eastAsia" w:asciiTheme="majorEastAsia" w:hAnsiTheme="majorEastAsia" w:eastAsiaTheme="majorEastAsia" w:cstheme="majorEastAsia"/>
          <w:snapToGrid w:val="0"/>
          <w:color w:val="000000" w:themeColor="text1"/>
          <w:lang w:eastAsia="zh-CN"/>
          <w14:textFill>
            <w14:solidFill>
              <w14:schemeClr w14:val="tx1"/>
            </w14:solidFill>
          </w14:textFill>
        </w:rPr>
        <w:t>磋商</w:t>
      </w:r>
      <w:r>
        <w:rPr>
          <w:rFonts w:hint="eastAsia" w:asciiTheme="majorEastAsia" w:hAnsiTheme="majorEastAsia" w:eastAsiaTheme="majorEastAsia" w:cstheme="majorEastAsia"/>
          <w:snapToGrid w:val="0"/>
          <w:color w:val="000000" w:themeColor="text1"/>
          <w14:textFill>
            <w14:solidFill>
              <w14:schemeClr w14:val="tx1"/>
            </w14:solidFill>
          </w14:textFill>
        </w:rPr>
        <w:t>当天向</w:t>
      </w:r>
      <w:r>
        <w:rPr>
          <w:rFonts w:hint="eastAsia" w:asciiTheme="majorEastAsia" w:hAnsiTheme="majorEastAsia" w:eastAsiaTheme="majorEastAsia" w:cstheme="majorEastAsia"/>
          <w:snapToGrid w:val="0"/>
          <w:color w:val="000000" w:themeColor="text1"/>
          <w:lang w:eastAsia="zh-CN"/>
          <w14:textFill>
            <w14:solidFill>
              <w14:schemeClr w14:val="tx1"/>
            </w14:solidFill>
          </w14:textFill>
        </w:rPr>
        <w:t>磋商</w:t>
      </w:r>
      <w:r>
        <w:rPr>
          <w:rFonts w:hint="eastAsia" w:asciiTheme="majorEastAsia" w:hAnsiTheme="majorEastAsia" w:eastAsiaTheme="majorEastAsia" w:cstheme="majorEastAsia"/>
          <w:snapToGrid w:val="0"/>
          <w:color w:val="000000" w:themeColor="text1"/>
          <w14:textFill>
            <w14:solidFill>
              <w14:schemeClr w14:val="tx1"/>
            </w14:solidFill>
          </w14:textFill>
        </w:rPr>
        <w:t>人提交。投标文件只需正本一份。</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2.实质性审查：</w:t>
      </w:r>
      <w:r>
        <w:rPr>
          <w:rFonts w:hint="eastAsia" w:asciiTheme="majorEastAsia" w:hAnsiTheme="majorEastAsia" w:eastAsiaTheme="majorEastAsia" w:cstheme="majorEastAsia"/>
          <w:snapToGrid w:val="0"/>
          <w:color w:val="000000" w:themeColor="text1"/>
          <w:lang w:eastAsia="zh-CN"/>
          <w14:textFill>
            <w14:solidFill>
              <w14:schemeClr w14:val="tx1"/>
            </w14:solidFill>
          </w14:textFill>
        </w:rPr>
        <w:t>磋商</w:t>
      </w:r>
      <w:r>
        <w:rPr>
          <w:rFonts w:hint="eastAsia" w:asciiTheme="majorEastAsia" w:hAnsiTheme="majorEastAsia" w:eastAsiaTheme="majorEastAsia" w:cstheme="majorEastAsia"/>
          <w:snapToGrid w:val="0"/>
          <w:color w:val="000000" w:themeColor="text1"/>
          <w14:textFill>
            <w14:solidFill>
              <w14:schemeClr w14:val="tx1"/>
            </w14:solidFill>
          </w14:textFill>
        </w:rPr>
        <w:t xml:space="preserve">人对被邀请供应商所提交资质证明文件进行实质性审查，供应商资质符合项目要求的，才能进入报价部分评审；资质不符合项目要求的，为废标。 </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3.二次报价：符合条件的供应商在</w:t>
      </w:r>
      <w:r>
        <w:rPr>
          <w:rFonts w:hint="eastAsia" w:asciiTheme="majorEastAsia" w:hAnsiTheme="majorEastAsia" w:eastAsiaTheme="majorEastAsia" w:cstheme="majorEastAsia"/>
          <w:snapToGrid w:val="0"/>
          <w:color w:val="000000" w:themeColor="text1"/>
          <w:lang w:eastAsia="zh-CN"/>
          <w14:textFill>
            <w14:solidFill>
              <w14:schemeClr w14:val="tx1"/>
            </w14:solidFill>
          </w14:textFill>
        </w:rPr>
        <w:t>磋商</w:t>
      </w:r>
      <w:r>
        <w:rPr>
          <w:rFonts w:hint="eastAsia" w:asciiTheme="majorEastAsia" w:hAnsiTheme="majorEastAsia" w:eastAsiaTheme="majorEastAsia" w:cstheme="majorEastAsia"/>
          <w:snapToGrid w:val="0"/>
          <w:color w:val="000000" w:themeColor="text1"/>
          <w14:textFill>
            <w14:solidFill>
              <w14:schemeClr w14:val="tx1"/>
            </w14:solidFill>
          </w14:textFill>
        </w:rPr>
        <w:t>结束后进行二次报价，</w:t>
      </w:r>
      <w:r>
        <w:rPr>
          <w:rFonts w:hint="eastAsia" w:asciiTheme="majorEastAsia" w:hAnsiTheme="majorEastAsia" w:eastAsiaTheme="majorEastAsia" w:cstheme="majorEastAsia"/>
          <w:snapToGrid w:val="0"/>
          <w:color w:val="000000" w:themeColor="text1"/>
          <w:lang w:val="en-US" w:eastAsia="zh-CN"/>
          <w14:textFill>
            <w14:solidFill>
              <w14:schemeClr w14:val="tx1"/>
            </w14:solidFill>
          </w14:textFill>
        </w:rPr>
        <w:t>以供应商</w:t>
      </w:r>
      <w:r>
        <w:rPr>
          <w:rFonts w:hint="eastAsia" w:asciiTheme="majorEastAsia" w:hAnsiTheme="majorEastAsia" w:eastAsiaTheme="majorEastAsia" w:cstheme="majorEastAsia"/>
          <w:snapToGrid w:val="0"/>
          <w:color w:val="000000" w:themeColor="text1"/>
          <w14:textFill>
            <w14:solidFill>
              <w14:schemeClr w14:val="tx1"/>
            </w14:solidFill>
          </w14:textFill>
        </w:rPr>
        <w:t>二次报价</w:t>
      </w:r>
      <w:r>
        <w:rPr>
          <w:rFonts w:hint="eastAsia" w:asciiTheme="majorEastAsia" w:hAnsiTheme="majorEastAsia" w:eastAsiaTheme="majorEastAsia" w:cstheme="majorEastAsia"/>
          <w:snapToGrid w:val="0"/>
          <w:color w:val="000000" w:themeColor="text1"/>
          <w:lang w:val="en-US" w:eastAsia="zh-CN"/>
          <w14:textFill>
            <w14:solidFill>
              <w14:schemeClr w14:val="tx1"/>
            </w14:solidFill>
          </w14:textFill>
        </w:rPr>
        <w:t>作为评分价格，综合评分最高</w:t>
      </w:r>
      <w:r>
        <w:rPr>
          <w:rFonts w:hint="eastAsia" w:asciiTheme="majorEastAsia" w:hAnsiTheme="majorEastAsia" w:eastAsiaTheme="majorEastAsia" w:cstheme="majorEastAsia"/>
          <w:snapToGrid w:val="0"/>
          <w:color w:val="000000" w:themeColor="text1"/>
          <w14:textFill>
            <w14:solidFill>
              <w14:schemeClr w14:val="tx1"/>
            </w14:solidFill>
          </w14:textFill>
        </w:rPr>
        <w:t xml:space="preserve">的供应商为中标人。   </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4.</w:t>
      </w:r>
      <w:r>
        <w:rPr>
          <w:rFonts w:hint="eastAsia" w:asciiTheme="majorEastAsia" w:hAnsiTheme="majorEastAsia" w:eastAsiaTheme="majorEastAsia" w:cstheme="majorEastAsia"/>
          <w:snapToGrid w:val="0"/>
          <w:color w:val="000000" w:themeColor="text1"/>
          <w:lang w:eastAsia="zh-CN"/>
          <w14:textFill>
            <w14:solidFill>
              <w14:schemeClr w14:val="tx1"/>
            </w14:solidFill>
          </w14:textFill>
        </w:rPr>
        <w:t>磋商</w:t>
      </w:r>
      <w:r>
        <w:rPr>
          <w:rFonts w:hint="eastAsia" w:asciiTheme="majorEastAsia" w:hAnsiTheme="majorEastAsia" w:eastAsiaTheme="majorEastAsia" w:cstheme="majorEastAsia"/>
          <w:snapToGrid w:val="0"/>
          <w:color w:val="000000" w:themeColor="text1"/>
          <w14:textFill>
            <w14:solidFill>
              <w14:schemeClr w14:val="tx1"/>
            </w14:solidFill>
          </w14:textFill>
        </w:rPr>
        <w:t>人向所有供应商当场宣布评比结果，宣布</w:t>
      </w:r>
      <w:r>
        <w:rPr>
          <w:rFonts w:hint="eastAsia" w:asciiTheme="majorEastAsia" w:hAnsiTheme="majorEastAsia" w:eastAsiaTheme="majorEastAsia" w:cstheme="majorEastAsia"/>
          <w:snapToGrid w:val="0"/>
          <w:color w:val="000000" w:themeColor="text1"/>
          <w:lang w:eastAsia="zh-CN"/>
          <w14:textFill>
            <w14:solidFill>
              <w14:schemeClr w14:val="tx1"/>
            </w14:solidFill>
          </w14:textFill>
        </w:rPr>
        <w:t>磋商</w:t>
      </w:r>
      <w:r>
        <w:rPr>
          <w:rFonts w:hint="eastAsia" w:asciiTheme="majorEastAsia" w:hAnsiTheme="majorEastAsia" w:eastAsiaTheme="majorEastAsia" w:cstheme="majorEastAsia"/>
          <w:snapToGrid w:val="0"/>
          <w:color w:val="000000" w:themeColor="text1"/>
          <w14:textFill>
            <w14:solidFill>
              <w14:schemeClr w14:val="tx1"/>
            </w14:solidFill>
          </w14:textFill>
        </w:rPr>
        <w:t>结束。</w:t>
      </w:r>
    </w:p>
    <w:p>
      <w:pPr>
        <w:spacing w:line="580" w:lineRule="exact"/>
        <w:ind w:right="720" w:firstLine="560" w:firstLineChars="200"/>
        <w:rPr>
          <w:rFonts w:hint="eastAsia"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5．经过</w:t>
      </w:r>
      <w:r>
        <w:rPr>
          <w:rFonts w:hint="eastAsia" w:asciiTheme="majorEastAsia" w:hAnsiTheme="majorEastAsia" w:eastAsiaTheme="majorEastAsia" w:cstheme="majorEastAsia"/>
          <w:snapToGrid w:val="0"/>
          <w:color w:val="000000" w:themeColor="text1"/>
          <w:lang w:eastAsia="zh-CN"/>
          <w14:textFill>
            <w14:solidFill>
              <w14:schemeClr w14:val="tx1"/>
            </w14:solidFill>
          </w14:textFill>
        </w:rPr>
        <w:t>磋商</w:t>
      </w:r>
      <w:r>
        <w:rPr>
          <w:rFonts w:hint="eastAsia" w:asciiTheme="majorEastAsia" w:hAnsiTheme="majorEastAsia" w:eastAsiaTheme="majorEastAsia" w:cstheme="majorEastAsia"/>
          <w:snapToGrid w:val="0"/>
          <w:color w:val="000000" w:themeColor="text1"/>
          <w14:textFill>
            <w14:solidFill>
              <w14:schemeClr w14:val="tx1"/>
            </w14:solidFill>
          </w14:textFill>
        </w:rPr>
        <w:t>确定中选候选人后，</w:t>
      </w:r>
      <w:r>
        <w:rPr>
          <w:rFonts w:hint="eastAsia" w:asciiTheme="majorEastAsia" w:hAnsiTheme="majorEastAsia" w:eastAsiaTheme="majorEastAsia" w:cstheme="majorEastAsia"/>
          <w:snapToGrid w:val="0"/>
          <w:color w:val="000000" w:themeColor="text1"/>
          <w:lang w:eastAsia="zh-CN"/>
          <w14:textFill>
            <w14:solidFill>
              <w14:schemeClr w14:val="tx1"/>
            </w14:solidFill>
          </w14:textFill>
        </w:rPr>
        <w:t>磋商</w:t>
      </w:r>
      <w:r>
        <w:rPr>
          <w:rFonts w:hint="eastAsia" w:asciiTheme="majorEastAsia" w:hAnsiTheme="majorEastAsia" w:eastAsiaTheme="majorEastAsia" w:cstheme="majorEastAsia"/>
          <w:snapToGrid w:val="0"/>
          <w:color w:val="000000" w:themeColor="text1"/>
          <w14:textFill>
            <w14:solidFill>
              <w14:schemeClr w14:val="tx1"/>
            </w14:solidFill>
          </w14:textFill>
        </w:rPr>
        <w:t>人不对其他未中选的被邀请人，就评比过程和未能中选原因作任何解释。</w:t>
      </w:r>
    </w:p>
    <w:p>
      <w:pPr>
        <w:rPr>
          <w:rFonts w:hint="eastAsia" w:asciiTheme="majorEastAsia" w:hAnsiTheme="majorEastAsia" w:eastAsiaTheme="majorEastAsia" w:cstheme="majorEastAsia"/>
          <w:b/>
          <w:bCs/>
          <w:snapToGrid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bCs/>
          <w:snapToGrid w:val="0"/>
          <w:color w:val="000000" w:themeColor="text1"/>
          <w:lang w:val="en-US" w:eastAsia="zh-CN"/>
          <w14:textFill>
            <w14:solidFill>
              <w14:schemeClr w14:val="tx1"/>
            </w14:solidFill>
          </w14:textFill>
        </w:rPr>
        <w:br w:type="page"/>
      </w:r>
    </w:p>
    <w:p>
      <w:pPr>
        <w:spacing w:line="580" w:lineRule="exact"/>
        <w:ind w:right="720"/>
        <w:rPr>
          <w:rFonts w:hint="eastAsia" w:asciiTheme="majorEastAsia" w:hAnsiTheme="majorEastAsia" w:eastAsiaTheme="majorEastAsia" w:cstheme="majorEastAsia"/>
          <w:b/>
          <w:bCs/>
          <w:snapToGrid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bCs/>
          <w:snapToGrid w:val="0"/>
          <w:color w:val="000000" w:themeColor="text1"/>
          <w:lang w:val="en-US" w:eastAsia="zh-CN"/>
          <w14:textFill>
            <w14:solidFill>
              <w14:schemeClr w14:val="tx1"/>
            </w14:solidFill>
          </w14:textFill>
        </w:rPr>
        <w:t>四、评标细则及标准</w:t>
      </w:r>
    </w:p>
    <w:p>
      <w:pPr>
        <w:numPr>
          <w:ilvl w:val="0"/>
          <w:numId w:val="0"/>
        </w:num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磋商评审小组根据供应商提供二次报价和提供投标资料进行评审，本项目采用综合评分法，评分标准见下表：</w:t>
      </w:r>
    </w:p>
    <w:tbl>
      <w:tblPr>
        <w:tblStyle w:val="14"/>
        <w:tblpPr w:leftFromText="180" w:rightFromText="180" w:vertAnchor="text" w:horzAnchor="page" w:tblpX="1167" w:tblpY="540"/>
        <w:tblOverlap w:val="never"/>
        <w:tblW w:w="0" w:type="auto"/>
        <w:tblInd w:w="0" w:type="dxa"/>
        <w:tblLayout w:type="fixed"/>
        <w:tblCellMar>
          <w:top w:w="0" w:type="dxa"/>
          <w:left w:w="10" w:type="dxa"/>
          <w:bottom w:w="0" w:type="dxa"/>
          <w:right w:w="10" w:type="dxa"/>
        </w:tblCellMar>
      </w:tblPr>
      <w:tblGrid>
        <w:gridCol w:w="655"/>
        <w:gridCol w:w="1056"/>
        <w:gridCol w:w="655"/>
        <w:gridCol w:w="5908"/>
        <w:gridCol w:w="1326"/>
      </w:tblGrid>
      <w:tr>
        <w:tblPrEx>
          <w:tblCellMar>
            <w:top w:w="0" w:type="dxa"/>
            <w:left w:w="10" w:type="dxa"/>
            <w:bottom w:w="0" w:type="dxa"/>
            <w:right w:w="10" w:type="dxa"/>
          </w:tblCellMar>
        </w:tblPrEx>
        <w:trPr>
          <w:cantSplit/>
          <w:trHeight w:val="90" w:hRule="atLeast"/>
        </w:trPr>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jc w:val="center"/>
              <w:rPr>
                <w:rFonts w:ascii="宋体" w:hAnsi="宋体" w:cs="仿宋"/>
                <w:color w:val="FF0000"/>
                <w:sz w:val="22"/>
              </w:rPr>
            </w:pPr>
            <w:r>
              <w:rPr>
                <w:rFonts w:hint="eastAsia" w:ascii="宋体" w:hAnsi="宋体" w:cs="仿宋"/>
                <w:color w:val="FF0000"/>
                <w:sz w:val="22"/>
              </w:rPr>
              <w:t>序号</w:t>
            </w:r>
          </w:p>
        </w:tc>
        <w:tc>
          <w:tcPr>
            <w:tcW w:w="105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rPr>
              <w:t>评分因素及权重</w:t>
            </w:r>
          </w:p>
        </w:tc>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rPr>
              <w:t>分值</w:t>
            </w:r>
          </w:p>
        </w:tc>
        <w:tc>
          <w:tcPr>
            <w:tcW w:w="590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rPr>
              <w:t>评分标准</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rPr>
              <w:t>说明</w:t>
            </w:r>
          </w:p>
        </w:tc>
      </w:tr>
      <w:tr>
        <w:tblPrEx>
          <w:tblCellMar>
            <w:top w:w="0" w:type="dxa"/>
            <w:left w:w="10" w:type="dxa"/>
            <w:bottom w:w="0" w:type="dxa"/>
            <w:right w:w="10" w:type="dxa"/>
          </w:tblCellMar>
        </w:tblPrEx>
        <w:trPr>
          <w:trHeight w:val="1430" w:hRule="atLeast"/>
        </w:trPr>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rPr>
              <w:t>1</w:t>
            </w:r>
          </w:p>
        </w:tc>
        <w:tc>
          <w:tcPr>
            <w:tcW w:w="105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rPr>
              <w:t>报价</w:t>
            </w:r>
            <w:r>
              <w:rPr>
                <w:rFonts w:hint="eastAsia" w:ascii="宋体" w:hAnsi="宋体" w:cs="仿宋"/>
                <w:color w:val="FF0000"/>
                <w:sz w:val="22"/>
                <w:lang w:val="en-US" w:eastAsia="zh-CN"/>
              </w:rPr>
              <w:t>15</w:t>
            </w:r>
            <w:r>
              <w:rPr>
                <w:rFonts w:hint="eastAsia" w:ascii="宋体" w:hAnsi="宋体" w:cs="仿宋"/>
                <w:color w:val="FF0000"/>
                <w:sz w:val="22"/>
              </w:rPr>
              <w:t>%</w:t>
            </w:r>
          </w:p>
        </w:tc>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lang w:val="en-US" w:eastAsia="zh-CN"/>
              </w:rPr>
              <w:t>15</w:t>
            </w:r>
            <w:r>
              <w:rPr>
                <w:rFonts w:hint="eastAsia" w:ascii="宋体" w:hAnsi="宋体" w:cs="仿宋"/>
                <w:color w:val="FF0000"/>
                <w:sz w:val="22"/>
              </w:rPr>
              <w:t>分</w:t>
            </w:r>
          </w:p>
        </w:tc>
        <w:tc>
          <w:tcPr>
            <w:tcW w:w="590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rPr>
                <w:rFonts w:ascii="宋体" w:hAnsi="宋体" w:cs="仿宋"/>
                <w:color w:val="FF0000"/>
                <w:sz w:val="22"/>
              </w:rPr>
            </w:pPr>
            <w:r>
              <w:rPr>
                <w:rFonts w:hint="eastAsia" w:asciiTheme="minorEastAsia" w:hAnsiTheme="minorEastAsia" w:eastAsiaTheme="minorEastAsia" w:cstheme="minorEastAsia"/>
                <w:color w:val="FF0000"/>
                <w:sz w:val="24"/>
                <w:szCs w:val="24"/>
              </w:rPr>
              <w:t xml:space="preserve">满足招标文件要求且投标价格最低的报价为基准价，其价格分为满分。其他供应商的价格分统一按照下列公式计算：报价得分=(基准价／报价)* </w:t>
            </w:r>
            <w:r>
              <w:rPr>
                <w:rFonts w:hint="eastAsia" w:asciiTheme="minorEastAsia" w:hAnsiTheme="minorEastAsia" w:eastAsiaTheme="minorEastAsia" w:cstheme="minorEastAsia"/>
                <w:color w:val="FF0000"/>
                <w:sz w:val="24"/>
                <w:szCs w:val="24"/>
                <w:lang w:val="en-US" w:eastAsia="zh-CN"/>
              </w:rPr>
              <w:t>15</w:t>
            </w:r>
            <w:r>
              <w:rPr>
                <w:rFonts w:hint="eastAsia" w:asciiTheme="minorEastAsia" w:hAnsiTheme="minorEastAsia" w:eastAsiaTheme="minorEastAsia" w:cstheme="minorEastAsia"/>
                <w:color w:val="FF0000"/>
                <w:sz w:val="24"/>
                <w:szCs w:val="24"/>
              </w:rPr>
              <w:t>%*100。</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rPr>
                <w:rFonts w:ascii="宋体" w:hAnsi="宋体" w:cs="仿宋"/>
                <w:color w:val="FF0000"/>
                <w:sz w:val="22"/>
              </w:rPr>
            </w:pPr>
            <w:r>
              <w:rPr>
                <w:rFonts w:hint="eastAsia" w:ascii="宋体" w:hAnsi="宋体" w:cs="仿宋"/>
                <w:color w:val="FF0000"/>
                <w:sz w:val="22"/>
                <w:lang w:val="zh-CN"/>
              </w:rPr>
              <w:t>共同评分因</w:t>
            </w:r>
            <w:r>
              <w:rPr>
                <w:rFonts w:hint="eastAsia" w:ascii="宋体" w:hAnsi="宋体" w:cs="仿宋"/>
                <w:color w:val="FF0000"/>
                <w:sz w:val="22"/>
              </w:rPr>
              <w:t xml:space="preserve"> </w:t>
            </w:r>
            <w:r>
              <w:rPr>
                <w:rFonts w:hint="eastAsia" w:ascii="宋体" w:hAnsi="宋体" w:cs="仿宋"/>
                <w:color w:val="FF0000"/>
                <w:sz w:val="22"/>
                <w:lang w:val="zh-CN"/>
              </w:rPr>
              <w:t>素</w:t>
            </w:r>
          </w:p>
        </w:tc>
      </w:tr>
      <w:tr>
        <w:tblPrEx>
          <w:tblCellMar>
            <w:top w:w="0" w:type="dxa"/>
            <w:left w:w="10" w:type="dxa"/>
            <w:bottom w:w="0" w:type="dxa"/>
            <w:right w:w="10" w:type="dxa"/>
          </w:tblCellMar>
        </w:tblPrEx>
        <w:trPr>
          <w:trHeight w:val="1225" w:hRule="atLeast"/>
        </w:trPr>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rPr>
              <w:t>2</w:t>
            </w:r>
          </w:p>
        </w:tc>
        <w:tc>
          <w:tcPr>
            <w:tcW w:w="105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Theme="minorEastAsia" w:hAnsiTheme="minorEastAsia" w:eastAsiaTheme="minorEastAsia" w:cstheme="minorEastAsia"/>
                <w:color w:val="FF0000"/>
                <w:sz w:val="24"/>
                <w:szCs w:val="24"/>
              </w:rPr>
              <w:t>管理制度</w:t>
            </w:r>
            <w:r>
              <w:rPr>
                <w:rFonts w:hint="eastAsia" w:ascii="宋体" w:hAnsi="宋体" w:cs="仿宋"/>
                <w:color w:val="FF0000"/>
                <w:sz w:val="22"/>
              </w:rPr>
              <w:t>1</w:t>
            </w:r>
            <w:r>
              <w:rPr>
                <w:rFonts w:hint="eastAsia" w:ascii="宋体" w:hAnsi="宋体" w:cs="仿宋"/>
                <w:color w:val="FF0000"/>
                <w:sz w:val="22"/>
                <w:lang w:val="en-US" w:eastAsia="zh-CN"/>
              </w:rPr>
              <w:t>5</w:t>
            </w:r>
            <w:r>
              <w:rPr>
                <w:rFonts w:hint="eastAsia" w:ascii="宋体" w:hAnsi="宋体" w:cs="仿宋"/>
                <w:color w:val="FF0000"/>
                <w:sz w:val="22"/>
              </w:rPr>
              <w:t>%</w:t>
            </w:r>
          </w:p>
        </w:tc>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24"/>
              <w:spacing w:line="320" w:lineRule="auto"/>
              <w:ind w:firstLine="0" w:firstLineChars="0"/>
              <w:rPr>
                <w:rFonts w:ascii="宋体" w:hAnsi="宋体" w:cs="仿宋"/>
                <w:color w:val="FF0000"/>
                <w:sz w:val="22"/>
              </w:rPr>
            </w:pPr>
            <w:r>
              <w:rPr>
                <w:rFonts w:hint="eastAsia" w:ascii="宋体" w:hAnsi="宋体" w:cs="仿宋"/>
                <w:color w:val="FF0000"/>
                <w:sz w:val="22"/>
              </w:rPr>
              <w:t>1</w:t>
            </w:r>
            <w:r>
              <w:rPr>
                <w:rFonts w:hint="eastAsia" w:ascii="宋体" w:hAnsi="宋体" w:cs="仿宋"/>
                <w:color w:val="FF0000"/>
                <w:sz w:val="22"/>
                <w:lang w:val="en-US" w:eastAsia="zh-CN"/>
              </w:rPr>
              <w:t>5</w:t>
            </w:r>
            <w:r>
              <w:rPr>
                <w:rFonts w:hint="eastAsia" w:ascii="宋体" w:hAnsi="宋体" w:cs="仿宋"/>
                <w:color w:val="FF0000"/>
                <w:sz w:val="22"/>
              </w:rPr>
              <w:t>分</w:t>
            </w:r>
          </w:p>
        </w:tc>
        <w:tc>
          <w:tcPr>
            <w:tcW w:w="590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根据供应商提供的针对本项目管理制度进行评审：包括1、</w:t>
            </w:r>
            <w:r>
              <w:rPr>
                <w:rFonts w:hint="eastAsia" w:asciiTheme="minorEastAsia" w:hAnsiTheme="minorEastAsia" w:eastAsiaTheme="minorEastAsia" w:cstheme="minorEastAsia"/>
                <w:color w:val="FF0000"/>
                <w:sz w:val="24"/>
                <w:szCs w:val="24"/>
                <w:lang w:val="en-US" w:eastAsia="zh-CN"/>
              </w:rPr>
              <w:t>日常休假制度</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2</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质量巡检制度</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3</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日常管理规范</w:t>
            </w:r>
            <w:r>
              <w:rPr>
                <w:rFonts w:hint="eastAsia" w:asciiTheme="minorEastAsia" w:hAnsiTheme="minorEastAsia" w:eastAsiaTheme="minorEastAsia" w:cstheme="minorEastAsia"/>
                <w:color w:val="FF0000"/>
                <w:sz w:val="24"/>
                <w:szCs w:val="24"/>
              </w:rPr>
              <w:t>，内容全面，科学合理，完全满足招标文件要求得</w:t>
            </w:r>
            <w:r>
              <w:rPr>
                <w:rFonts w:hint="eastAsia" w:asciiTheme="minorEastAsia" w:hAnsiTheme="minorEastAsia" w:eastAsiaTheme="minorEastAsia" w:cstheme="minorEastAsia"/>
                <w:color w:val="FF0000"/>
                <w:sz w:val="24"/>
                <w:szCs w:val="24"/>
                <w:lang w:val="en-US" w:eastAsia="zh-CN"/>
              </w:rPr>
              <w:t>15</w:t>
            </w:r>
            <w:r>
              <w:rPr>
                <w:rFonts w:hint="eastAsia" w:asciiTheme="minorEastAsia" w:hAnsiTheme="minorEastAsia" w:eastAsiaTheme="minorEastAsia" w:cstheme="minorEastAsia"/>
                <w:color w:val="FF0000"/>
                <w:sz w:val="24"/>
                <w:szCs w:val="24"/>
              </w:rPr>
              <w:t>分；每有一项内容缺失或脱离实际或不满足要求的扣</w:t>
            </w:r>
            <w:r>
              <w:rPr>
                <w:rFonts w:hint="eastAsia" w:asciiTheme="minorEastAsia" w:hAnsiTheme="minorEastAsia" w:eastAsiaTheme="minorEastAsia" w:cstheme="minorEastAsia"/>
                <w:color w:val="FF0000"/>
                <w:sz w:val="24"/>
                <w:szCs w:val="24"/>
                <w:lang w:val="en-US" w:eastAsia="zh-CN"/>
              </w:rPr>
              <w:t>5</w:t>
            </w:r>
            <w:r>
              <w:rPr>
                <w:rFonts w:hint="eastAsia" w:asciiTheme="minorEastAsia" w:hAnsiTheme="minorEastAsia" w:eastAsiaTheme="minorEastAsia" w:cstheme="minorEastAsia"/>
                <w:color w:val="FF0000"/>
                <w:sz w:val="24"/>
                <w:szCs w:val="24"/>
              </w:rPr>
              <w:t>分，扣完为止，未提供管理制度的不得分。</w:t>
            </w:r>
          </w:p>
          <w:p>
            <w:pPr>
              <w:pStyle w:val="24"/>
              <w:numPr>
                <w:ilvl w:val="0"/>
                <w:numId w:val="0"/>
              </w:numPr>
              <w:spacing w:line="320" w:lineRule="auto"/>
              <w:ind w:leftChars="0"/>
              <w:rPr>
                <w:rFonts w:ascii="宋体" w:hAnsi="宋体" w:cs="仿宋"/>
                <w:color w:val="FF0000"/>
                <w:sz w:val="22"/>
              </w:rPr>
            </w:pPr>
            <w:r>
              <w:rPr>
                <w:rFonts w:hint="eastAsia" w:asciiTheme="minorEastAsia" w:hAnsiTheme="minorEastAsia" w:eastAsiaTheme="minorEastAsia" w:cstheme="minorEastAsia"/>
                <w:color w:val="FF0000"/>
                <w:sz w:val="24"/>
                <w:szCs w:val="24"/>
              </w:rPr>
              <w:t>注：以评审专家结合项目实际情况和投标文件响应独立评审为准。</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6"/>
              <w:ind w:firstLine="0" w:firstLineChars="0"/>
              <w:rPr>
                <w:rFonts w:hint="eastAsia" w:ascii="宋体" w:hAnsi="宋体" w:eastAsia="宋体" w:cs="仿宋"/>
                <w:color w:val="FF0000"/>
                <w:sz w:val="22"/>
                <w:lang w:eastAsia="zh-CN"/>
              </w:rPr>
            </w:pPr>
            <w:r>
              <w:rPr>
                <w:rFonts w:hint="eastAsia" w:ascii="宋体" w:hAnsi="宋体" w:cs="仿宋"/>
                <w:color w:val="FF0000"/>
                <w:kern w:val="0"/>
                <w:sz w:val="22"/>
                <w:lang w:eastAsia="zh-CN"/>
              </w:rPr>
              <w:t>技术评分因素</w:t>
            </w:r>
          </w:p>
        </w:tc>
      </w:tr>
      <w:tr>
        <w:tblPrEx>
          <w:tblCellMar>
            <w:top w:w="0" w:type="dxa"/>
            <w:left w:w="10" w:type="dxa"/>
            <w:bottom w:w="0" w:type="dxa"/>
            <w:right w:w="10" w:type="dxa"/>
          </w:tblCellMar>
        </w:tblPrEx>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rPr>
              <w:t>3</w:t>
            </w:r>
          </w:p>
        </w:tc>
        <w:tc>
          <w:tcPr>
            <w:tcW w:w="105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Theme="minorEastAsia" w:hAnsiTheme="minorEastAsia" w:eastAsiaTheme="minorEastAsia" w:cstheme="minorEastAsia"/>
                <w:color w:val="FF0000"/>
                <w:sz w:val="24"/>
                <w:szCs w:val="24"/>
              </w:rPr>
              <w:t>人员配置方案</w:t>
            </w:r>
            <w:r>
              <w:rPr>
                <w:rFonts w:hint="eastAsia" w:ascii="宋体" w:hAnsi="宋体" w:cs="仿宋"/>
                <w:color w:val="FF0000"/>
                <w:sz w:val="22"/>
                <w:lang w:val="en-US" w:eastAsia="zh-CN"/>
              </w:rPr>
              <w:t>20</w:t>
            </w:r>
            <w:r>
              <w:rPr>
                <w:rFonts w:hint="eastAsia" w:ascii="宋体" w:hAnsi="宋体" w:cs="仿宋"/>
                <w:color w:val="FF0000"/>
                <w:sz w:val="22"/>
              </w:rPr>
              <w:t>%</w:t>
            </w:r>
          </w:p>
        </w:tc>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lang w:val="en-US" w:eastAsia="zh-CN"/>
              </w:rPr>
              <w:t>20</w:t>
            </w:r>
            <w:r>
              <w:rPr>
                <w:rFonts w:hint="eastAsia" w:ascii="宋体" w:hAnsi="宋体" w:cs="仿宋"/>
                <w:color w:val="FF0000"/>
                <w:sz w:val="22"/>
              </w:rPr>
              <w:t>分</w:t>
            </w:r>
          </w:p>
        </w:tc>
        <w:tc>
          <w:tcPr>
            <w:tcW w:w="590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根据供应商提供针对本项目的人员配置方案：包括但不限于1、人员配置方案（服务人员清单）2、人员的培训计划、3、人员管理制度（包含：考勤制度、奖惩制度、考核管理制度）4、人员岗位职责等，以上四个方面符合本项目需求且内容完善的得</w:t>
            </w:r>
            <w:r>
              <w:rPr>
                <w:rFonts w:hint="eastAsia" w:asciiTheme="minorEastAsia" w:hAnsiTheme="minorEastAsia" w:eastAsiaTheme="minorEastAsia" w:cstheme="minorEastAsia"/>
                <w:color w:val="FF0000"/>
                <w:sz w:val="24"/>
                <w:szCs w:val="24"/>
                <w:lang w:val="en-US" w:eastAsia="zh-CN"/>
              </w:rPr>
              <w:t>20</w:t>
            </w:r>
            <w:r>
              <w:rPr>
                <w:rFonts w:hint="eastAsia" w:asciiTheme="minorEastAsia" w:hAnsiTheme="minorEastAsia" w:eastAsiaTheme="minorEastAsia" w:cstheme="minorEastAsia"/>
                <w:color w:val="FF0000"/>
                <w:sz w:val="24"/>
                <w:szCs w:val="24"/>
              </w:rPr>
              <w:t>分；每有一项内容缺失或脱离实际或不满足要求的扣</w:t>
            </w:r>
            <w:r>
              <w:rPr>
                <w:rFonts w:hint="eastAsia" w:asciiTheme="minorEastAsia" w:hAnsiTheme="minorEastAsia" w:eastAsiaTheme="minorEastAsia" w:cstheme="minorEastAsia"/>
                <w:color w:val="FF0000"/>
                <w:sz w:val="24"/>
                <w:szCs w:val="24"/>
                <w:lang w:val="en-US" w:eastAsia="zh-CN"/>
              </w:rPr>
              <w:t>5</w:t>
            </w:r>
            <w:r>
              <w:rPr>
                <w:rFonts w:hint="eastAsia" w:asciiTheme="minorEastAsia" w:hAnsiTheme="minorEastAsia" w:eastAsiaTheme="minorEastAsia" w:cstheme="minorEastAsia"/>
                <w:color w:val="FF0000"/>
                <w:sz w:val="24"/>
                <w:szCs w:val="24"/>
              </w:rPr>
              <w:t>分，扣完为止，未提供人员配置方案或配置人员不满足项目基本人员需求的不得分（提供项目服务人员清单、</w:t>
            </w:r>
            <w:r>
              <w:rPr>
                <w:rFonts w:hint="eastAsia" w:asciiTheme="minorEastAsia" w:hAnsiTheme="minorEastAsia" w:eastAsiaTheme="minorEastAsia" w:cstheme="minorEastAsia"/>
                <w:color w:val="FF0000"/>
                <w:sz w:val="24"/>
                <w:szCs w:val="24"/>
                <w:lang w:val="en-US" w:eastAsia="zh-CN"/>
              </w:rPr>
              <w:t>人员身份证复印件、</w:t>
            </w:r>
            <w:r>
              <w:rPr>
                <w:rFonts w:hint="eastAsia" w:asciiTheme="minorEastAsia" w:hAnsiTheme="minorEastAsia" w:eastAsiaTheme="minorEastAsia" w:cstheme="minorEastAsia"/>
                <w:color w:val="FF0000"/>
                <w:sz w:val="24"/>
                <w:szCs w:val="24"/>
              </w:rPr>
              <w:t>劳</w:t>
            </w:r>
            <w:r>
              <w:rPr>
                <w:rFonts w:hint="eastAsia" w:asciiTheme="minorEastAsia" w:hAnsiTheme="minorEastAsia" w:eastAsiaTheme="minorEastAsia" w:cstheme="minorEastAsia"/>
                <w:color w:val="FF0000"/>
                <w:sz w:val="24"/>
                <w:szCs w:val="24"/>
                <w:lang w:val="en-US" w:eastAsia="zh-CN"/>
              </w:rPr>
              <w:t>动</w:t>
            </w:r>
            <w:r>
              <w:rPr>
                <w:rFonts w:hint="eastAsia" w:asciiTheme="minorEastAsia" w:hAnsiTheme="minorEastAsia" w:eastAsiaTheme="minorEastAsia" w:cstheme="minorEastAsia"/>
                <w:color w:val="FF0000"/>
                <w:sz w:val="24"/>
                <w:szCs w:val="24"/>
              </w:rPr>
              <w:t>合同复印件</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rPr>
              <w:t>人员资料提供不全的不认可为本项目配备人员）。</w:t>
            </w:r>
          </w:p>
          <w:p>
            <w:pPr>
              <w:pStyle w:val="24"/>
              <w:spacing w:line="320" w:lineRule="auto"/>
              <w:ind w:firstLine="0" w:firstLineChars="0"/>
              <w:rPr>
                <w:rFonts w:ascii="宋体" w:hAnsi="宋体" w:cs="仿宋"/>
                <w:color w:val="FF0000"/>
                <w:sz w:val="22"/>
              </w:rPr>
            </w:pPr>
            <w:r>
              <w:rPr>
                <w:rFonts w:hint="eastAsia" w:asciiTheme="minorEastAsia" w:hAnsiTheme="minorEastAsia" w:eastAsiaTheme="minorEastAsia" w:cstheme="minorEastAsia"/>
                <w:color w:val="FF0000"/>
                <w:sz w:val="24"/>
                <w:szCs w:val="24"/>
              </w:rPr>
              <w:t>注：以评审专家结合项目实际情况和投标文件响应独立评审为准。</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rPr>
                <w:rFonts w:ascii="宋体" w:hAnsi="宋体" w:cs="仿宋"/>
                <w:color w:val="FF0000"/>
                <w:sz w:val="22"/>
              </w:rPr>
            </w:pPr>
            <w:r>
              <w:rPr>
                <w:rFonts w:hint="eastAsia" w:ascii="宋体" w:hAnsi="宋体" w:cs="仿宋"/>
                <w:color w:val="FF0000"/>
                <w:sz w:val="22"/>
                <w:lang w:val="en-US" w:eastAsia="zh-CN"/>
              </w:rPr>
              <w:t>技术</w:t>
            </w:r>
            <w:r>
              <w:rPr>
                <w:rFonts w:hint="eastAsia" w:ascii="宋体" w:hAnsi="宋体" w:cs="仿宋"/>
                <w:color w:val="FF0000"/>
                <w:sz w:val="22"/>
                <w:lang w:val="zh-CN"/>
              </w:rPr>
              <w:t>评分因</w:t>
            </w:r>
            <w:r>
              <w:rPr>
                <w:rFonts w:hint="eastAsia" w:ascii="宋体" w:hAnsi="宋体" w:cs="仿宋"/>
                <w:color w:val="FF0000"/>
                <w:sz w:val="22"/>
              </w:rPr>
              <w:t xml:space="preserve"> </w:t>
            </w:r>
            <w:r>
              <w:rPr>
                <w:rFonts w:hint="eastAsia" w:ascii="宋体" w:hAnsi="宋体" w:cs="仿宋"/>
                <w:color w:val="FF0000"/>
                <w:sz w:val="22"/>
                <w:lang w:val="zh-CN"/>
              </w:rPr>
              <w:t>素</w:t>
            </w:r>
          </w:p>
        </w:tc>
      </w:tr>
      <w:tr>
        <w:tblPrEx>
          <w:tblCellMar>
            <w:top w:w="0" w:type="dxa"/>
            <w:left w:w="10" w:type="dxa"/>
            <w:bottom w:w="0" w:type="dxa"/>
            <w:right w:w="10" w:type="dxa"/>
          </w:tblCellMar>
        </w:tblPrEx>
        <w:trPr>
          <w:trHeight w:val="1434" w:hRule="atLeast"/>
        </w:trPr>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rPr>
              <w:t>4</w:t>
            </w:r>
          </w:p>
        </w:tc>
        <w:tc>
          <w:tcPr>
            <w:tcW w:w="105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25"/>
              <w:spacing w:line="360" w:lineRule="auto"/>
              <w:jc w:val="center"/>
              <w:rPr>
                <w:rFonts w:hAnsi="宋体" w:cs="仿宋"/>
                <w:color w:val="FF0000"/>
                <w:sz w:val="22"/>
              </w:rPr>
            </w:pPr>
            <w:r>
              <w:rPr>
                <w:rFonts w:hint="eastAsia" w:asciiTheme="minorEastAsia" w:hAnsiTheme="minorEastAsia" w:eastAsiaTheme="minorEastAsia" w:cstheme="minorEastAsia"/>
                <w:color w:val="FF0000"/>
                <w:sz w:val="24"/>
                <w:szCs w:val="24"/>
              </w:rPr>
              <w:t>项目需求分析</w:t>
            </w:r>
            <w:r>
              <w:rPr>
                <w:rFonts w:hint="eastAsia" w:hAnsi="宋体" w:cs="仿宋"/>
                <w:color w:val="FF0000"/>
                <w:sz w:val="22"/>
                <w:lang w:val="en-US" w:eastAsia="zh-CN"/>
              </w:rPr>
              <w:t>20</w:t>
            </w:r>
            <w:r>
              <w:rPr>
                <w:rFonts w:hint="eastAsia" w:hAnsi="宋体" w:cs="仿宋"/>
                <w:color w:val="FF0000"/>
                <w:sz w:val="22"/>
              </w:rPr>
              <w:t>%</w:t>
            </w:r>
          </w:p>
        </w:tc>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kern w:val="0"/>
                <w:sz w:val="22"/>
                <w:szCs w:val="20"/>
              </w:rPr>
            </w:pPr>
            <w:r>
              <w:rPr>
                <w:rFonts w:hint="eastAsia" w:ascii="宋体" w:hAnsi="宋体" w:cs="仿宋"/>
                <w:color w:val="FF0000"/>
                <w:sz w:val="22"/>
                <w:lang w:val="en-US" w:eastAsia="zh-CN"/>
              </w:rPr>
              <w:t>20</w:t>
            </w:r>
            <w:r>
              <w:rPr>
                <w:rFonts w:hint="eastAsia" w:ascii="宋体" w:hAnsi="宋体" w:cs="仿宋"/>
                <w:color w:val="FF0000"/>
                <w:sz w:val="22"/>
              </w:rPr>
              <w:t>分</w:t>
            </w:r>
          </w:p>
        </w:tc>
        <w:tc>
          <w:tcPr>
            <w:tcW w:w="590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rPr>
                <w:rFonts w:hint="eastAsia" w:ascii="宋体" w:hAnsi="宋体" w:eastAsia="宋体" w:cs="宋体"/>
                <w:color w:val="FF0000"/>
                <w:kern w:val="0"/>
                <w:sz w:val="22"/>
                <w:szCs w:val="22"/>
              </w:rPr>
            </w:pPr>
            <w:r>
              <w:rPr>
                <w:rFonts w:hint="eastAsia" w:asciiTheme="minorEastAsia" w:hAnsiTheme="minorEastAsia" w:eastAsiaTheme="minorEastAsia" w:cstheme="minorEastAsia"/>
                <w:color w:val="FF0000"/>
                <w:sz w:val="24"/>
                <w:szCs w:val="24"/>
              </w:rPr>
              <w:t>根据投标人提供的项目需求分析(包含</w:t>
            </w:r>
            <w:r>
              <w:rPr>
                <w:rFonts w:hint="eastAsia" w:asciiTheme="minorEastAsia" w:hAnsiTheme="minorEastAsia" w:eastAsiaTheme="minorEastAsia" w:cstheme="minorEastAsia"/>
                <w:color w:val="FF0000"/>
                <w:sz w:val="24"/>
                <w:szCs w:val="24"/>
                <w:lang w:val="en-US" w:eastAsia="zh-CN"/>
              </w:rPr>
              <w:t>1、</w:t>
            </w:r>
            <w:r>
              <w:rPr>
                <w:rFonts w:hint="eastAsia" w:asciiTheme="minorEastAsia" w:hAnsiTheme="minorEastAsia" w:eastAsiaTheme="minorEastAsia" w:cstheme="minorEastAsia"/>
                <w:color w:val="FF0000"/>
                <w:sz w:val="24"/>
                <w:szCs w:val="24"/>
              </w:rPr>
              <w:t>项目背景分析</w:t>
            </w:r>
            <w:r>
              <w:rPr>
                <w:rFonts w:hint="eastAsia" w:asciiTheme="minorEastAsia" w:hAnsiTheme="minorEastAsia" w:eastAsiaTheme="minorEastAsia" w:cstheme="minorEastAsia"/>
                <w:color w:val="FF0000"/>
                <w:sz w:val="24"/>
                <w:szCs w:val="24"/>
                <w:lang w:val="en-US" w:eastAsia="zh-CN"/>
              </w:rPr>
              <w:t>2、</w:t>
            </w:r>
            <w:r>
              <w:rPr>
                <w:rFonts w:hint="eastAsia" w:asciiTheme="minorEastAsia" w:hAnsiTheme="minorEastAsia" w:eastAsiaTheme="minorEastAsia" w:cstheme="minorEastAsia"/>
                <w:color w:val="FF0000"/>
                <w:sz w:val="24"/>
                <w:szCs w:val="24"/>
              </w:rPr>
              <w:t>投标人基本情况</w:t>
            </w:r>
            <w:r>
              <w:rPr>
                <w:rFonts w:hint="eastAsia" w:asciiTheme="minorEastAsia" w:hAnsiTheme="minorEastAsia" w:eastAsiaTheme="minorEastAsia" w:cstheme="minorEastAsia"/>
                <w:color w:val="FF0000"/>
                <w:sz w:val="24"/>
                <w:szCs w:val="24"/>
                <w:lang w:val="en-US" w:eastAsia="zh-CN"/>
              </w:rPr>
              <w:t>3、</w:t>
            </w:r>
            <w:r>
              <w:rPr>
                <w:rFonts w:hint="eastAsia" w:asciiTheme="minorEastAsia" w:hAnsiTheme="minorEastAsia" w:eastAsiaTheme="minorEastAsia" w:cstheme="minorEastAsia"/>
                <w:color w:val="FF0000"/>
                <w:sz w:val="24"/>
                <w:szCs w:val="24"/>
              </w:rPr>
              <w:t>对服务范围中重点难点的分析应对</w:t>
            </w:r>
            <w:r>
              <w:rPr>
                <w:rFonts w:hint="eastAsia" w:asciiTheme="minorEastAsia" w:hAnsiTheme="minorEastAsia" w:eastAsiaTheme="minorEastAsia" w:cstheme="minorEastAsia"/>
                <w:color w:val="FF0000"/>
                <w:sz w:val="24"/>
                <w:szCs w:val="24"/>
                <w:lang w:val="en-US" w:eastAsia="zh-CN"/>
              </w:rPr>
              <w:t>4、</w:t>
            </w:r>
            <w:r>
              <w:rPr>
                <w:rFonts w:hint="eastAsia" w:asciiTheme="minorEastAsia" w:hAnsiTheme="minorEastAsia" w:eastAsiaTheme="minorEastAsia" w:cstheme="minorEastAsia"/>
                <w:color w:val="FF0000"/>
                <w:sz w:val="24"/>
                <w:szCs w:val="24"/>
              </w:rPr>
              <w:t>关键节点的把握等内容)进行评审：需求分析内容完整，详细，关键节点把握准确，应对措施完善先进，逻辑清晰、流程严谨、符合本项目特点的得</w:t>
            </w:r>
            <w:r>
              <w:rPr>
                <w:rFonts w:hint="eastAsia" w:asciiTheme="minorEastAsia" w:hAnsiTheme="minorEastAsia" w:eastAsiaTheme="minorEastAsia" w:cstheme="minorEastAsia"/>
                <w:color w:val="FF0000"/>
                <w:sz w:val="24"/>
                <w:szCs w:val="24"/>
                <w:lang w:val="en-US" w:eastAsia="zh-CN"/>
              </w:rPr>
              <w:t>2</w:t>
            </w:r>
            <w:r>
              <w:rPr>
                <w:rFonts w:hint="eastAsia" w:asciiTheme="minorEastAsia" w:hAnsiTheme="minorEastAsia" w:eastAsiaTheme="minorEastAsia" w:cstheme="minorEastAsia"/>
                <w:color w:val="FF0000"/>
                <w:sz w:val="24"/>
                <w:szCs w:val="24"/>
              </w:rPr>
              <w:t>0分；每有一项内容缺失或分析脱离实际或不满足要求的扣</w:t>
            </w:r>
            <w:r>
              <w:rPr>
                <w:rFonts w:hint="eastAsia" w:asciiTheme="minorEastAsia" w:hAnsiTheme="minorEastAsia" w:eastAsiaTheme="minorEastAsia" w:cstheme="minorEastAsia"/>
                <w:color w:val="FF0000"/>
                <w:sz w:val="24"/>
                <w:szCs w:val="24"/>
                <w:lang w:val="en-US" w:eastAsia="zh-CN"/>
              </w:rPr>
              <w:t>5</w:t>
            </w:r>
            <w:r>
              <w:rPr>
                <w:rFonts w:hint="eastAsia" w:asciiTheme="minorEastAsia" w:hAnsiTheme="minorEastAsia" w:eastAsiaTheme="minorEastAsia" w:cstheme="minorEastAsia"/>
                <w:color w:val="FF0000"/>
                <w:sz w:val="24"/>
                <w:szCs w:val="24"/>
              </w:rPr>
              <w:t>分，扣完本项分值为止。</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rPr>
                <w:rFonts w:ascii="宋体" w:hAnsi="宋体" w:cs="仿宋"/>
                <w:color w:val="FF0000"/>
                <w:sz w:val="22"/>
              </w:rPr>
            </w:pPr>
            <w:r>
              <w:rPr>
                <w:rFonts w:hint="eastAsia" w:ascii="宋体" w:hAnsi="宋体" w:cs="仿宋"/>
                <w:color w:val="FF0000"/>
                <w:sz w:val="22"/>
                <w:lang w:val="zh-CN"/>
              </w:rPr>
              <w:t>技术评分因</w:t>
            </w:r>
            <w:r>
              <w:rPr>
                <w:rFonts w:hint="eastAsia" w:ascii="宋体" w:hAnsi="宋体" w:cs="仿宋"/>
                <w:color w:val="FF0000"/>
                <w:sz w:val="22"/>
              </w:rPr>
              <w:t xml:space="preserve"> </w:t>
            </w:r>
            <w:r>
              <w:rPr>
                <w:rFonts w:hint="eastAsia" w:ascii="宋体" w:hAnsi="宋体" w:cs="仿宋"/>
                <w:color w:val="FF0000"/>
                <w:sz w:val="22"/>
                <w:lang w:val="zh-CN"/>
              </w:rPr>
              <w:t>素</w:t>
            </w:r>
          </w:p>
        </w:tc>
      </w:tr>
      <w:tr>
        <w:tblPrEx>
          <w:tblCellMar>
            <w:top w:w="0" w:type="dxa"/>
            <w:left w:w="10" w:type="dxa"/>
            <w:bottom w:w="0" w:type="dxa"/>
            <w:right w:w="10" w:type="dxa"/>
          </w:tblCellMar>
        </w:tblPrEx>
        <w:trPr>
          <w:trHeight w:val="2682" w:hRule="atLeast"/>
        </w:trPr>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ind w:firstLine="28"/>
              <w:jc w:val="center"/>
              <w:rPr>
                <w:rFonts w:ascii="宋体" w:hAnsi="宋体" w:cs="仿宋"/>
                <w:color w:val="FF0000"/>
                <w:sz w:val="22"/>
              </w:rPr>
            </w:pPr>
            <w:r>
              <w:rPr>
                <w:rFonts w:hint="eastAsia" w:ascii="宋体" w:hAnsi="宋体" w:cs="仿宋"/>
                <w:color w:val="FF0000"/>
                <w:sz w:val="22"/>
              </w:rPr>
              <w:t>5</w:t>
            </w:r>
          </w:p>
        </w:tc>
        <w:tc>
          <w:tcPr>
            <w:tcW w:w="105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jc w:val="center"/>
              <w:rPr>
                <w:rFonts w:ascii="宋体" w:hAnsi="宋体" w:cs="仿宋"/>
                <w:color w:val="FF0000"/>
                <w:sz w:val="22"/>
              </w:rPr>
            </w:pPr>
            <w:r>
              <w:rPr>
                <w:rFonts w:hint="eastAsia" w:asciiTheme="minorEastAsia" w:hAnsiTheme="minorEastAsia" w:eastAsiaTheme="minorEastAsia" w:cstheme="minorEastAsia"/>
                <w:color w:val="FF0000"/>
                <w:sz w:val="24"/>
                <w:szCs w:val="24"/>
              </w:rPr>
              <w:t>质量与安全方案</w:t>
            </w:r>
            <w:r>
              <w:rPr>
                <w:rFonts w:hint="eastAsia" w:ascii="宋体" w:hAnsi="宋体" w:cs="仿宋"/>
                <w:color w:val="FF0000"/>
                <w:sz w:val="22"/>
              </w:rPr>
              <w:t>1</w:t>
            </w:r>
            <w:r>
              <w:rPr>
                <w:rFonts w:hint="eastAsia" w:ascii="宋体" w:hAnsi="宋体" w:cs="仿宋"/>
                <w:color w:val="FF0000"/>
                <w:sz w:val="22"/>
                <w:lang w:val="en-US" w:eastAsia="zh-CN"/>
              </w:rPr>
              <w:t>5</w:t>
            </w:r>
            <w:r>
              <w:rPr>
                <w:rFonts w:hint="eastAsia" w:ascii="宋体" w:hAnsi="宋体" w:cs="仿宋"/>
                <w:color w:val="FF0000"/>
                <w:sz w:val="22"/>
              </w:rPr>
              <w:t>%</w:t>
            </w:r>
          </w:p>
        </w:tc>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20" w:lineRule="auto"/>
              <w:jc w:val="center"/>
              <w:rPr>
                <w:rFonts w:ascii="宋体" w:hAnsi="宋体" w:cs="仿宋"/>
                <w:color w:val="FF0000"/>
                <w:sz w:val="22"/>
              </w:rPr>
            </w:pPr>
            <w:r>
              <w:rPr>
                <w:rFonts w:hint="eastAsia" w:ascii="宋体" w:hAnsi="宋体" w:cs="仿宋"/>
                <w:color w:val="FF0000"/>
                <w:sz w:val="22"/>
              </w:rPr>
              <w:t>1</w:t>
            </w:r>
            <w:r>
              <w:rPr>
                <w:rFonts w:hint="eastAsia" w:ascii="宋体" w:hAnsi="宋体" w:cs="仿宋"/>
                <w:color w:val="FF0000"/>
                <w:sz w:val="22"/>
                <w:lang w:val="en-US" w:eastAsia="zh-CN"/>
              </w:rPr>
              <w:t>5</w:t>
            </w:r>
            <w:r>
              <w:rPr>
                <w:rFonts w:hint="eastAsia" w:ascii="宋体" w:hAnsi="宋体" w:cs="仿宋"/>
                <w:color w:val="FF0000"/>
                <w:sz w:val="22"/>
              </w:rPr>
              <w:t>分</w:t>
            </w:r>
          </w:p>
        </w:tc>
        <w:tc>
          <w:tcPr>
            <w:tcW w:w="590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根据供应商提供针对本项目的应急方案进行综合评审：包括1、突发断水、断电应急措施，2、安全事件应急措施，</w:t>
            </w:r>
            <w:r>
              <w:rPr>
                <w:rFonts w:hint="eastAsia" w:asciiTheme="minorEastAsia" w:hAnsiTheme="minorEastAsia" w:eastAsiaTheme="minorEastAsia" w:cstheme="minorEastAsia"/>
                <w:color w:val="FF0000"/>
                <w:sz w:val="24"/>
                <w:szCs w:val="24"/>
                <w:lang w:val="en-US" w:eastAsia="zh-CN"/>
              </w:rPr>
              <w:t>3</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人员补充</w:t>
            </w:r>
            <w:r>
              <w:rPr>
                <w:rFonts w:hint="eastAsia" w:asciiTheme="minorEastAsia" w:hAnsiTheme="minorEastAsia" w:eastAsiaTheme="minorEastAsia" w:cstheme="minorEastAsia"/>
                <w:color w:val="FF0000"/>
                <w:sz w:val="24"/>
                <w:szCs w:val="24"/>
              </w:rPr>
              <w:t>应急措施等，考虑全面、处理方式得当、可操作性强得</w:t>
            </w:r>
            <w:r>
              <w:rPr>
                <w:rFonts w:hint="eastAsia" w:asciiTheme="minorEastAsia" w:hAnsiTheme="minorEastAsia" w:eastAsiaTheme="minorEastAsia" w:cstheme="minorEastAsia"/>
                <w:color w:val="FF0000"/>
                <w:sz w:val="24"/>
                <w:szCs w:val="24"/>
                <w:lang w:val="en-US" w:eastAsia="zh-CN"/>
              </w:rPr>
              <w:t>15</w:t>
            </w:r>
            <w:r>
              <w:rPr>
                <w:rFonts w:hint="eastAsia" w:asciiTheme="minorEastAsia" w:hAnsiTheme="minorEastAsia" w:eastAsiaTheme="minorEastAsia" w:cstheme="minorEastAsia"/>
                <w:color w:val="FF0000"/>
                <w:sz w:val="24"/>
                <w:szCs w:val="24"/>
              </w:rPr>
              <w:t>分，每有一项内容缺失或脱离实际或不满足要求的扣</w:t>
            </w:r>
            <w:r>
              <w:rPr>
                <w:rFonts w:hint="eastAsia" w:asciiTheme="minorEastAsia" w:hAnsiTheme="minorEastAsia" w:eastAsiaTheme="minorEastAsia" w:cstheme="minorEastAsia"/>
                <w:color w:val="FF0000"/>
                <w:sz w:val="24"/>
                <w:szCs w:val="24"/>
                <w:lang w:val="en-US" w:eastAsia="zh-CN"/>
              </w:rPr>
              <w:t>5</w:t>
            </w:r>
            <w:r>
              <w:rPr>
                <w:rFonts w:hint="eastAsia" w:asciiTheme="minorEastAsia" w:hAnsiTheme="minorEastAsia" w:eastAsiaTheme="minorEastAsia" w:cstheme="minorEastAsia"/>
                <w:color w:val="FF0000"/>
                <w:sz w:val="24"/>
                <w:szCs w:val="24"/>
              </w:rPr>
              <w:t>分，扣完为止，未提供应急方案的不得分。</w:t>
            </w:r>
          </w:p>
          <w:p>
            <w:pPr>
              <w:spacing w:line="320" w:lineRule="auto"/>
              <w:rPr>
                <w:rFonts w:ascii="宋体" w:hAnsi="宋体" w:cs="仿宋"/>
                <w:color w:val="FF0000"/>
                <w:sz w:val="22"/>
              </w:rPr>
            </w:pPr>
            <w:r>
              <w:rPr>
                <w:rFonts w:hint="eastAsia" w:asciiTheme="minorEastAsia" w:hAnsiTheme="minorEastAsia" w:eastAsiaTheme="minorEastAsia" w:cstheme="minorEastAsia"/>
                <w:color w:val="FF0000"/>
                <w:sz w:val="24"/>
                <w:szCs w:val="24"/>
              </w:rPr>
              <w:t>注：以评审专家结合项目实际情况和投标文件响应独立评审为准。</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spacing w:line="320" w:lineRule="auto"/>
              <w:rPr>
                <w:rFonts w:ascii="宋体" w:hAnsi="宋体" w:cs="仿宋"/>
                <w:color w:val="FF0000"/>
                <w:sz w:val="22"/>
              </w:rPr>
            </w:pPr>
            <w:r>
              <w:rPr>
                <w:rFonts w:hint="eastAsia" w:ascii="宋体" w:hAnsi="宋体" w:cs="仿宋"/>
                <w:color w:val="FF0000"/>
                <w:sz w:val="22"/>
                <w:lang w:val="zh-CN"/>
              </w:rPr>
              <w:t>技术评分因</w:t>
            </w:r>
            <w:r>
              <w:rPr>
                <w:rFonts w:hint="eastAsia" w:ascii="宋体" w:hAnsi="宋体" w:cs="仿宋"/>
                <w:color w:val="FF0000"/>
                <w:sz w:val="22"/>
              </w:rPr>
              <w:t xml:space="preserve"> </w:t>
            </w:r>
            <w:r>
              <w:rPr>
                <w:rFonts w:hint="eastAsia" w:ascii="宋体" w:hAnsi="宋体" w:cs="仿宋"/>
                <w:color w:val="FF0000"/>
                <w:sz w:val="22"/>
                <w:lang w:val="zh-CN"/>
              </w:rPr>
              <w:t>素</w:t>
            </w:r>
          </w:p>
        </w:tc>
      </w:tr>
      <w:tr>
        <w:tblPrEx>
          <w:tblCellMar>
            <w:top w:w="0" w:type="dxa"/>
            <w:left w:w="10" w:type="dxa"/>
            <w:bottom w:w="0" w:type="dxa"/>
            <w:right w:w="10" w:type="dxa"/>
          </w:tblCellMar>
        </w:tblPrEx>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25"/>
              <w:spacing w:before="21" w:line="360" w:lineRule="auto"/>
              <w:ind w:right="97"/>
              <w:jc w:val="center"/>
              <w:rPr>
                <w:rFonts w:hAnsi="宋体" w:cs="仿宋"/>
                <w:color w:val="FF0000"/>
                <w:sz w:val="22"/>
              </w:rPr>
            </w:pPr>
            <w:r>
              <w:rPr>
                <w:rFonts w:hint="eastAsia" w:hAnsi="宋体" w:cs="仿宋"/>
                <w:color w:val="FF0000"/>
                <w:sz w:val="22"/>
              </w:rPr>
              <w:t>6</w:t>
            </w:r>
          </w:p>
        </w:tc>
        <w:tc>
          <w:tcPr>
            <w:tcW w:w="105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25"/>
              <w:spacing w:before="21" w:line="360" w:lineRule="auto"/>
              <w:ind w:right="97"/>
              <w:jc w:val="center"/>
              <w:rPr>
                <w:rFonts w:hAnsi="宋体" w:cs="仿宋"/>
                <w:color w:val="FF0000"/>
                <w:sz w:val="22"/>
              </w:rPr>
            </w:pPr>
            <w:r>
              <w:rPr>
                <w:rFonts w:hint="eastAsia" w:hAnsi="宋体" w:cs="仿宋"/>
                <w:color w:val="FF0000"/>
                <w:sz w:val="22"/>
              </w:rPr>
              <w:t>履约</w:t>
            </w:r>
            <w:r>
              <w:rPr>
                <w:rFonts w:hint="eastAsia" w:hAnsi="宋体" w:cs="仿宋"/>
                <w:color w:val="FF0000"/>
                <w:sz w:val="22"/>
                <w:lang w:val="en-US" w:eastAsia="zh-CN"/>
              </w:rPr>
              <w:t>经验15</w:t>
            </w:r>
            <w:r>
              <w:rPr>
                <w:rFonts w:hint="eastAsia" w:hAnsi="宋体" w:cs="仿宋"/>
                <w:color w:val="FF0000"/>
                <w:sz w:val="22"/>
              </w:rPr>
              <w:t>%</w:t>
            </w:r>
          </w:p>
        </w:tc>
        <w:tc>
          <w:tcPr>
            <w:tcW w:w="6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25"/>
              <w:spacing w:before="21" w:line="360" w:lineRule="auto"/>
              <w:ind w:right="97"/>
              <w:jc w:val="center"/>
              <w:rPr>
                <w:rFonts w:hAnsi="宋体" w:cs="仿宋"/>
                <w:color w:val="FF0000"/>
                <w:sz w:val="22"/>
              </w:rPr>
            </w:pPr>
            <w:r>
              <w:rPr>
                <w:rFonts w:hint="eastAsia" w:hAnsi="宋体" w:cs="仿宋"/>
                <w:color w:val="FF0000"/>
                <w:sz w:val="22"/>
                <w:lang w:val="en-US" w:eastAsia="zh-CN"/>
              </w:rPr>
              <w:t>15</w:t>
            </w:r>
            <w:r>
              <w:rPr>
                <w:rFonts w:hint="eastAsia" w:hAnsi="宋体" w:cs="仿宋"/>
                <w:color w:val="FF0000"/>
                <w:sz w:val="22"/>
              </w:rPr>
              <w:t>分</w:t>
            </w:r>
          </w:p>
        </w:tc>
        <w:tc>
          <w:tcPr>
            <w:tcW w:w="590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供应商202</w:t>
            </w:r>
            <w:r>
              <w:rPr>
                <w:rFonts w:hint="eastAsia" w:asciiTheme="minorEastAsia" w:hAnsiTheme="minorEastAsia" w:eastAsiaTheme="minorEastAsia" w:cstheme="minorEastAsia"/>
                <w:color w:val="FF0000"/>
                <w:sz w:val="24"/>
                <w:szCs w:val="24"/>
                <w:lang w:val="en-US" w:eastAsia="zh-CN"/>
              </w:rPr>
              <w:t>3</w:t>
            </w:r>
            <w:r>
              <w:rPr>
                <w:rFonts w:hint="eastAsia" w:asciiTheme="minorEastAsia" w:hAnsiTheme="minorEastAsia" w:eastAsiaTheme="minorEastAsia" w:cstheme="minorEastAsia"/>
                <w:color w:val="FF0000"/>
                <w:sz w:val="24"/>
                <w:szCs w:val="24"/>
              </w:rPr>
              <w:t>年1月1日-至今有类似项目业绩，每有一项得</w:t>
            </w:r>
            <w:r>
              <w:rPr>
                <w:rFonts w:hint="eastAsia" w:asciiTheme="minorEastAsia" w:hAnsiTheme="minorEastAsia" w:eastAsiaTheme="minorEastAsia" w:cstheme="minorEastAsia"/>
                <w:color w:val="FF0000"/>
                <w:sz w:val="24"/>
                <w:szCs w:val="24"/>
                <w:lang w:val="en-US" w:eastAsia="zh-CN"/>
              </w:rPr>
              <w:t>5</w:t>
            </w:r>
            <w:r>
              <w:rPr>
                <w:rFonts w:hint="eastAsia" w:asciiTheme="minorEastAsia" w:hAnsiTheme="minorEastAsia" w:eastAsiaTheme="minorEastAsia" w:cstheme="minorEastAsia"/>
                <w:color w:val="FF0000"/>
                <w:sz w:val="24"/>
                <w:szCs w:val="24"/>
              </w:rPr>
              <w:t>分，最多得</w:t>
            </w:r>
            <w:r>
              <w:rPr>
                <w:rFonts w:hint="eastAsia" w:asciiTheme="minorEastAsia" w:hAnsiTheme="minorEastAsia" w:eastAsiaTheme="minorEastAsia" w:cstheme="minorEastAsia"/>
                <w:color w:val="FF0000"/>
                <w:sz w:val="24"/>
                <w:szCs w:val="24"/>
                <w:lang w:val="en-US" w:eastAsia="zh-CN"/>
              </w:rPr>
              <w:t>15</w:t>
            </w:r>
            <w:r>
              <w:rPr>
                <w:rFonts w:hint="eastAsia" w:asciiTheme="minorEastAsia" w:hAnsiTheme="minorEastAsia" w:eastAsiaTheme="minorEastAsia" w:cstheme="minorEastAsia"/>
                <w:color w:val="FF0000"/>
                <w:sz w:val="24"/>
                <w:szCs w:val="24"/>
              </w:rPr>
              <w:t>分。</w:t>
            </w:r>
          </w:p>
          <w:p>
            <w:pPr>
              <w:pStyle w:val="25"/>
              <w:spacing w:before="21" w:line="360" w:lineRule="auto"/>
              <w:ind w:right="97" w:firstLine="240" w:firstLineChars="100"/>
              <w:jc w:val="left"/>
              <w:rPr>
                <w:rFonts w:hAnsi="宋体" w:cs="仿宋"/>
                <w:color w:val="FF0000"/>
                <w:sz w:val="22"/>
              </w:rPr>
            </w:pPr>
            <w:r>
              <w:rPr>
                <w:rFonts w:hint="eastAsia" w:asciiTheme="minorEastAsia" w:hAnsiTheme="minorEastAsia" w:eastAsiaTheme="minorEastAsia" w:cstheme="minorEastAsia"/>
                <w:color w:val="FF0000"/>
                <w:sz w:val="24"/>
                <w:szCs w:val="24"/>
              </w:rPr>
              <w:t>注：需提供有中标/成交通知书或合同协议书复印件盖投标人公章。</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pStyle w:val="25"/>
              <w:spacing w:before="21" w:line="360" w:lineRule="auto"/>
              <w:ind w:right="97"/>
              <w:jc w:val="center"/>
              <w:rPr>
                <w:rFonts w:hAnsi="宋体" w:cs="仿宋"/>
                <w:color w:val="FF0000"/>
                <w:sz w:val="22"/>
              </w:rPr>
            </w:pPr>
          </w:p>
          <w:p>
            <w:pPr>
              <w:pStyle w:val="25"/>
              <w:spacing w:before="21" w:line="360" w:lineRule="auto"/>
              <w:ind w:right="97"/>
              <w:jc w:val="center"/>
              <w:rPr>
                <w:rFonts w:hAnsi="宋体" w:cs="仿宋"/>
                <w:color w:val="FF0000"/>
                <w:sz w:val="22"/>
              </w:rPr>
            </w:pPr>
            <w:r>
              <w:rPr>
                <w:rFonts w:hint="eastAsia" w:hAnsi="宋体" w:cs="仿宋"/>
                <w:color w:val="FF0000"/>
                <w:sz w:val="22"/>
              </w:rPr>
              <w:t>共同评分因素</w:t>
            </w:r>
          </w:p>
        </w:tc>
      </w:tr>
    </w:tbl>
    <w:p>
      <w:pPr>
        <w:spacing w:line="360" w:lineRule="auto"/>
        <w:jc w:val="center"/>
        <w:rPr>
          <w:rFonts w:asciiTheme="majorEastAsia" w:hAnsiTheme="majorEastAsia" w:eastAsiaTheme="majorEastAsia" w:cstheme="majorEastAsia"/>
          <w:b/>
          <w:snapToGrid w:val="0"/>
          <w:color w:val="000000" w:themeColor="text1"/>
          <w:sz w:val="44"/>
          <w:szCs w:val="44"/>
          <w14:textFill>
            <w14:solidFill>
              <w14:schemeClr w14:val="tx1"/>
            </w14:solidFill>
          </w14:textFill>
        </w:rPr>
      </w:pPr>
    </w:p>
    <w:p>
      <w:pPr>
        <w:spacing w:line="360" w:lineRule="auto"/>
        <w:jc w:val="center"/>
        <w:rPr>
          <w:rFonts w:asciiTheme="majorEastAsia" w:hAnsiTheme="majorEastAsia" w:eastAsiaTheme="majorEastAsia" w:cstheme="majorEastAsia"/>
          <w:b/>
          <w:snapToGrid w:val="0"/>
          <w:color w:val="000000" w:themeColor="text1"/>
          <w:sz w:val="44"/>
          <w:szCs w:val="44"/>
          <w14:textFill>
            <w14:solidFill>
              <w14:schemeClr w14:val="tx1"/>
            </w14:solidFill>
          </w14:textFill>
        </w:rPr>
      </w:pPr>
    </w:p>
    <w:p>
      <w:pPr>
        <w:spacing w:line="360" w:lineRule="auto"/>
        <w:jc w:val="center"/>
        <w:rPr>
          <w:rFonts w:asciiTheme="majorEastAsia" w:hAnsiTheme="majorEastAsia" w:eastAsiaTheme="majorEastAsia" w:cstheme="majorEastAsia"/>
          <w:b/>
          <w:snapToGrid w:val="0"/>
          <w:sz w:val="44"/>
          <w:szCs w:val="44"/>
        </w:rPr>
      </w:pPr>
    </w:p>
    <w:p>
      <w:pPr>
        <w:spacing w:line="360" w:lineRule="auto"/>
        <w:jc w:val="center"/>
        <w:rPr>
          <w:rFonts w:asciiTheme="majorEastAsia" w:hAnsiTheme="majorEastAsia" w:eastAsiaTheme="majorEastAsia" w:cstheme="majorEastAsia"/>
          <w:b/>
          <w:snapToGrid w:val="0"/>
          <w:sz w:val="44"/>
          <w:szCs w:val="44"/>
        </w:rPr>
      </w:pPr>
    </w:p>
    <w:p>
      <w:pPr>
        <w:spacing w:line="360" w:lineRule="auto"/>
        <w:jc w:val="center"/>
        <w:rPr>
          <w:rFonts w:asciiTheme="majorEastAsia" w:hAnsiTheme="majorEastAsia" w:eastAsiaTheme="majorEastAsia" w:cstheme="majorEastAsia"/>
          <w:b/>
          <w:snapToGrid w:val="0"/>
          <w:sz w:val="44"/>
          <w:szCs w:val="44"/>
        </w:rPr>
      </w:pPr>
    </w:p>
    <w:p>
      <w:pPr>
        <w:rPr>
          <w:rFonts w:hint="eastAsia"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br w:type="page"/>
      </w:r>
    </w:p>
    <w:p>
      <w:pPr>
        <w:spacing w:line="360" w:lineRule="auto"/>
        <w:jc w:val="center"/>
        <w:rPr>
          <w:rFonts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t>第三部分  报价文件格式</w:t>
      </w:r>
    </w:p>
    <w:p>
      <w:pPr>
        <w:snapToGrid w:val="0"/>
        <w:spacing w:line="360" w:lineRule="auto"/>
        <w:rPr>
          <w:rFonts w:asciiTheme="majorEastAsia" w:hAnsiTheme="majorEastAsia" w:eastAsiaTheme="majorEastAsia" w:cstheme="majorEastAsia"/>
          <w:snapToGrid w:val="0"/>
        </w:rPr>
      </w:pPr>
    </w:p>
    <w:p>
      <w:pPr>
        <w:widowControl/>
        <w:shd w:val="clear" w:color="auto" w:fill="FFFFFF"/>
        <w:spacing w:line="560" w:lineRule="exact"/>
        <w:ind w:firstLine="723" w:firstLineChars="200"/>
        <w:jc w:val="center"/>
        <w:rPr>
          <w:rFonts w:asciiTheme="majorEastAsia" w:hAnsiTheme="majorEastAsia" w:eastAsiaTheme="majorEastAsia" w:cstheme="majorEastAsia"/>
          <w:b/>
          <w:color w:val="000000"/>
          <w:sz w:val="36"/>
          <w:szCs w:val="36"/>
        </w:rPr>
      </w:pPr>
      <w:r>
        <w:rPr>
          <w:rFonts w:hint="eastAsia" w:asciiTheme="majorEastAsia" w:hAnsiTheme="majorEastAsia" w:eastAsiaTheme="majorEastAsia" w:cstheme="majorEastAsia"/>
          <w:b/>
          <w:color w:val="000000"/>
          <w:sz w:val="36"/>
          <w:szCs w:val="36"/>
        </w:rPr>
        <w:t>报价单</w:t>
      </w:r>
    </w:p>
    <w:p>
      <w:pPr>
        <w:widowControl/>
        <w:shd w:val="clear" w:color="auto" w:fill="FFFFFF"/>
        <w:spacing w:line="540" w:lineRule="atLeast"/>
        <w:rPr>
          <w:rFonts w:asciiTheme="minorEastAsia" w:hAnsiTheme="minorEastAsia" w:eastAsiaTheme="minorEastAsia" w:cstheme="minorEastAsia"/>
          <w:b/>
          <w:bCs/>
        </w:rPr>
      </w:pPr>
      <w:r>
        <w:rPr>
          <w:rFonts w:hint="eastAsia" w:asciiTheme="minorEastAsia" w:hAnsiTheme="minorEastAsia" w:eastAsiaTheme="minorEastAsia" w:cstheme="minorEastAsia"/>
          <w:bCs/>
          <w:u w:val="single"/>
        </w:rPr>
        <w:t>四川省南宝山服饰有限公司</w:t>
      </w:r>
      <w:r>
        <w:rPr>
          <w:rFonts w:hint="eastAsia" w:asciiTheme="minorEastAsia" w:hAnsiTheme="minorEastAsia" w:eastAsiaTheme="minorEastAsia" w:cstheme="minorEastAsia"/>
          <w:b/>
          <w:bCs/>
        </w:rPr>
        <w:t>：</w:t>
      </w:r>
    </w:p>
    <w:p>
      <w:pPr>
        <w:widowControl/>
        <w:shd w:val="clear" w:color="auto" w:fill="FFFFFF"/>
        <w:spacing w:line="560" w:lineRule="exact"/>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snapToGrid w:val="0"/>
        </w:rPr>
        <w:t>（被邀请人全称）参加贵方组织的</w:t>
      </w:r>
      <w:r>
        <w:rPr>
          <w:rFonts w:hint="eastAsia" w:asciiTheme="minorEastAsia" w:hAnsiTheme="minorEastAsia" w:eastAsiaTheme="minorEastAsia" w:cstheme="minorEastAsia"/>
          <w:snapToGrid w:val="0"/>
          <w:u w:val="single"/>
        </w:rPr>
        <w:t>四川省南宝山服饰有限公司</w:t>
      </w:r>
      <w:r>
        <w:rPr>
          <w:rFonts w:hint="eastAsia" w:asciiTheme="minorEastAsia" w:hAnsiTheme="minorEastAsia" w:eastAsiaTheme="minorEastAsia" w:cstheme="minorEastAsia"/>
          <w:snapToGrid w:val="0"/>
          <w:u w:val="single"/>
          <w:lang w:val="en-US" w:eastAsia="zh-CN"/>
        </w:rPr>
        <w:t>2026年服装设备维修服务外包</w:t>
      </w:r>
      <w:r>
        <w:rPr>
          <w:rFonts w:hint="eastAsia" w:asciiTheme="minorEastAsia" w:hAnsiTheme="minorEastAsia" w:eastAsiaTheme="minorEastAsia" w:cstheme="minorEastAsia"/>
          <w:snapToGrid w:val="0"/>
          <w:u w:val="single"/>
        </w:rPr>
        <w:t>采购</w:t>
      </w:r>
      <w:bookmarkStart w:id="1" w:name="_GoBack"/>
      <w:bookmarkEnd w:id="1"/>
      <w:r>
        <w:rPr>
          <w:rFonts w:hint="eastAsia" w:asciiTheme="minorEastAsia" w:hAnsiTheme="minorEastAsia" w:eastAsiaTheme="minorEastAsia" w:cstheme="minorEastAsia"/>
        </w:rPr>
        <w:t>在分析了相关资料和实际情况后，我公司愿意以总价：人民币（</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rPr>
        <w:t xml:space="preserve">        ）元，大写（          ）参与该项目，完成项目工作内容的全部任务。如我方中标，我方承诺：</w:t>
      </w:r>
    </w:p>
    <w:p>
      <w:pPr>
        <w:widowControl/>
        <w:shd w:val="clear" w:color="auto" w:fill="FFFFFF"/>
        <w:spacing w:line="560" w:lineRule="exact"/>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1、按合同条件完成服务内容。</w:t>
      </w:r>
    </w:p>
    <w:p>
      <w:pPr>
        <w:widowControl/>
        <w:shd w:val="clear" w:color="auto" w:fill="FFFFFF"/>
        <w:spacing w:line="560" w:lineRule="exact"/>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2、签订正式合同后，除不可抗力外，合同履行期间不更换项目负责人。</w:t>
      </w:r>
    </w:p>
    <w:p>
      <w:pPr>
        <w:widowControl/>
        <w:shd w:val="clear" w:color="auto" w:fill="FFFFFF"/>
        <w:spacing w:line="560" w:lineRule="exact"/>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以上为我方参加</w:t>
      </w:r>
      <w:r>
        <w:rPr>
          <w:rFonts w:hint="eastAsia" w:asciiTheme="minorEastAsia" w:hAnsiTheme="minorEastAsia" w:eastAsiaTheme="minorEastAsia" w:cstheme="minorEastAsia"/>
          <w:lang w:eastAsia="zh-CN"/>
        </w:rPr>
        <w:t>磋商</w:t>
      </w:r>
      <w:r>
        <w:rPr>
          <w:rFonts w:hint="eastAsia" w:asciiTheme="minorEastAsia" w:hAnsiTheme="minorEastAsia" w:eastAsiaTheme="minorEastAsia" w:cstheme="minorEastAsia"/>
        </w:rPr>
        <w:t>的申请，如违反，则自行承担相应法律责任，自愿按照相关规定接受处罚。</w:t>
      </w:r>
    </w:p>
    <w:p>
      <w:pPr>
        <w:widowControl/>
        <w:shd w:val="clear" w:color="auto" w:fill="FFFFFF"/>
        <w:spacing w:before="100" w:after="100" w:line="800" w:lineRule="atLeast"/>
        <w:ind w:right="26"/>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被邀请人：（盖单位章）</w:t>
      </w:r>
    </w:p>
    <w:p>
      <w:pPr>
        <w:widowControl/>
        <w:shd w:val="clear" w:color="auto" w:fill="FFFFFF"/>
        <w:spacing w:line="800" w:lineRule="atLeas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地址：</w:t>
      </w:r>
    </w:p>
    <w:p>
      <w:pPr>
        <w:widowControl/>
        <w:shd w:val="clear" w:color="auto" w:fill="FFFFFF"/>
        <w:spacing w:line="800" w:lineRule="atLeas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联系方式：</w:t>
      </w:r>
    </w:p>
    <w:p>
      <w:pPr>
        <w:widowControl/>
        <w:shd w:val="clear" w:color="auto" w:fill="FFFFFF"/>
        <w:wordWrap w:val="0"/>
        <w:spacing w:line="540" w:lineRule="atLeast"/>
        <w:ind w:right="840" w:firstLine="3360" w:firstLineChars="1200"/>
        <w:jc w:val="right"/>
        <w:rPr>
          <w:rFonts w:asciiTheme="minorEastAsia" w:hAnsiTheme="minorEastAsia" w:eastAsiaTheme="minorEastAsia" w:cstheme="minorEastAsia"/>
          <w:bCs/>
        </w:rPr>
      </w:pPr>
      <w:r>
        <w:rPr>
          <w:rFonts w:hint="eastAsia" w:asciiTheme="minorEastAsia" w:hAnsiTheme="minorEastAsia" w:eastAsiaTheme="minorEastAsia" w:cstheme="minorEastAsia"/>
          <w:bCs/>
        </w:rPr>
        <w:t>年  月  日</w:t>
      </w:r>
    </w:p>
    <w:p>
      <w:pPr>
        <w:pStyle w:val="13"/>
        <w:rPr>
          <w:rFonts w:asciiTheme="minorEastAsia" w:hAnsiTheme="minorEastAsia" w:eastAsiaTheme="minorEastAsia" w:cstheme="minorEastAsia"/>
          <w:bCs/>
        </w:rPr>
      </w:pPr>
    </w:p>
    <w:p>
      <w:pPr>
        <w:spacing w:line="400" w:lineRule="exac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注：若报价大小写不同以大写为准。</w:t>
      </w:r>
    </w:p>
    <w:p>
      <w:p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line="440" w:lineRule="exact"/>
        <w:rPr>
          <w:rFonts w:asciiTheme="majorEastAsia" w:hAnsiTheme="majorEastAsia" w:eastAsiaTheme="majorEastAsia" w:cstheme="majorEastAsia"/>
          <w:color w:val="000000" w:themeColor="text1"/>
          <w:sz w:val="24"/>
          <w14:textFill>
            <w14:solidFill>
              <w14:schemeClr w14:val="tx1"/>
            </w14:solidFill>
          </w14:textFill>
        </w:rPr>
      </w:pPr>
    </w:p>
    <w:p>
      <w:pPr>
        <w:ind w:firstLine="3253" w:firstLineChars="900"/>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t>资质证明文件</w:t>
      </w: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rPr>
        <w:t>（资质证书复印件加盖企业鲜章）。</w:t>
      </w:r>
    </w:p>
    <w:p>
      <w:pPr>
        <w:rPr>
          <w:rFonts w:asciiTheme="majorEastAsia" w:hAnsiTheme="majorEastAsia" w:eastAsiaTheme="majorEastAsia" w:cstheme="majorEastAsia"/>
          <w:bCs/>
          <w:snapToGrid w:val="0"/>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br w:type="page"/>
      </w:r>
      <w:r>
        <w:rPr>
          <w:rFonts w:hint="eastAsia" w:asciiTheme="majorEastAsia" w:hAnsiTheme="majorEastAsia" w:eastAsiaTheme="majorEastAsia" w:cstheme="majorEastAsia"/>
          <w:b/>
          <w:snapToGrid w:val="0"/>
          <w:sz w:val="36"/>
          <w:szCs w:val="36"/>
        </w:rPr>
        <w:t>法人身份证复印件</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snapToGrid w:val="0"/>
        </w:rPr>
        <w:t>（加盖企业鲜章）</w:t>
      </w:r>
    </w:p>
    <w:p>
      <w:pPr>
        <w:rPr>
          <w:rFonts w:asciiTheme="majorEastAsia" w:hAnsiTheme="majorEastAsia" w:eastAsiaTheme="majorEastAsia" w:cstheme="majorEastAsia"/>
          <w:snapToGrid w:val="0"/>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br w:type="page"/>
      </w:r>
      <w:r>
        <w:rPr>
          <w:rFonts w:hint="eastAsia" w:asciiTheme="majorEastAsia" w:hAnsiTheme="majorEastAsia" w:eastAsiaTheme="majorEastAsia" w:cstheme="majorEastAsia"/>
          <w:b/>
          <w:snapToGrid w:val="0"/>
          <w:sz w:val="36"/>
          <w:szCs w:val="36"/>
        </w:rPr>
        <w:t>授权委托书</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snapToGrid w:val="0"/>
        </w:rPr>
        <w:t>（加盖企业鲜章）</w:t>
      </w: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br w:type="page"/>
      </w: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t>全权代表身份证复印件</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snapToGrid w:val="0"/>
        </w:rPr>
        <w:t>（加盖企业鲜章）</w:t>
      </w:r>
    </w:p>
    <w:p>
      <w:pPr>
        <w:rPr>
          <w:rFonts w:asciiTheme="majorEastAsia" w:hAnsiTheme="majorEastAsia" w:eastAsiaTheme="majorEastAsia" w:cstheme="majorEastAsia"/>
          <w:snapToGrid w:val="0"/>
        </w:rPr>
      </w:pPr>
    </w:p>
    <w:p>
      <w:pPr>
        <w:rPr>
          <w:rFonts w:asciiTheme="majorEastAsia" w:hAnsiTheme="majorEastAsia" w:eastAsiaTheme="majorEastAsia" w:cstheme="majorEastAsia"/>
        </w:rPr>
      </w:pPr>
    </w:p>
    <w:p>
      <w:pPr>
        <w:rPr>
          <w:rFonts w:asciiTheme="majorEastAsia" w:hAnsiTheme="majorEastAsia" w:eastAsiaTheme="majorEastAsia" w:cstheme="majorEastAsia"/>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pageBreakBefore/>
        <w:spacing w:line="360" w:lineRule="auto"/>
        <w:ind w:right="482"/>
        <w:jc w:val="center"/>
        <w:outlineLvl w:val="1"/>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sz w:val="32"/>
          <w:szCs w:val="32"/>
          <w14:textFill>
            <w14:solidFill>
              <w14:schemeClr w14:val="tx1"/>
            </w14:solidFill>
          </w14:textFill>
        </w:rPr>
        <w:t>四川省南宝山服饰有限公司服装技术指导服务外包采购项目最后报价表</w:t>
      </w:r>
    </w:p>
    <w:tbl>
      <w:tblPr>
        <w:tblStyle w:val="14"/>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959" w:type="dxa"/>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采购项目名称</w:t>
            </w:r>
          </w:p>
        </w:tc>
        <w:tc>
          <w:tcPr>
            <w:tcW w:w="6685" w:type="dxa"/>
            <w:noWrap/>
            <w:vAlign w:val="bottom"/>
          </w:tcPr>
          <w:p>
            <w:pPr>
              <w:snapToGrid w:val="0"/>
              <w:spacing w:line="276" w:lineRule="auto"/>
              <w:ind w:right="14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四川省南宝山服饰有限公司</w:t>
            </w:r>
            <w:r>
              <w:rPr>
                <w:rFonts w:hint="eastAsia" w:asciiTheme="majorEastAsia" w:hAnsiTheme="majorEastAsia" w:eastAsiaTheme="majorEastAsia" w:cstheme="majorEastAsia"/>
                <w:color w:val="000000" w:themeColor="text1"/>
                <w:lang w:val="en-US" w:eastAsia="zh-CN"/>
                <w14:textFill>
                  <w14:solidFill>
                    <w14:schemeClr w14:val="tx1"/>
                  </w14:solidFill>
                </w14:textFill>
              </w:rPr>
              <w:t>2026年服装设备维修服务外包</w:t>
            </w:r>
            <w:r>
              <w:rPr>
                <w:rFonts w:hint="eastAsia" w:asciiTheme="majorEastAsia" w:hAnsiTheme="majorEastAsia" w:eastAsiaTheme="majorEastAsia" w:cstheme="majorEastAsia"/>
                <w:color w:val="000000" w:themeColor="text1"/>
                <w14:textFill>
                  <w14:solidFill>
                    <w14:schemeClr w14:val="tx1"/>
                  </w14:solidFill>
                </w14:textFill>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59" w:type="dxa"/>
            <w:vMerge w:val="restart"/>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最后报价为</w:t>
            </w:r>
          </w:p>
        </w:tc>
        <w:tc>
          <w:tcPr>
            <w:tcW w:w="6685" w:type="dxa"/>
            <w:noWrap/>
            <w:vAlign w:val="center"/>
          </w:tcPr>
          <w:p>
            <w:pPr>
              <w:snapToGrid w:val="0"/>
              <w:spacing w:line="276" w:lineRule="auto"/>
              <w:jc w:val="right"/>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59" w:type="dxa"/>
            <w:vMerge w:val="continue"/>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p>
        </w:tc>
        <w:tc>
          <w:tcPr>
            <w:tcW w:w="6685" w:type="dxa"/>
            <w:noWrap/>
            <w:vAlign w:val="center"/>
          </w:tcPr>
          <w:p>
            <w:pPr>
              <w:wordWrap w:val="0"/>
              <w:snapToGrid w:val="0"/>
              <w:spacing w:line="276" w:lineRule="auto"/>
              <w:jc w:val="right"/>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元（小写）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959" w:type="dxa"/>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备注</w:t>
            </w:r>
          </w:p>
        </w:tc>
        <w:tc>
          <w:tcPr>
            <w:tcW w:w="6685" w:type="dxa"/>
            <w:noWrap/>
            <w:vAlign w:val="center"/>
          </w:tcPr>
          <w:p>
            <w:pPr>
              <w:snapToGrid w:val="0"/>
              <w:spacing w:line="276" w:lineRule="auto"/>
              <w:rPr>
                <w:rFonts w:asciiTheme="majorEastAsia" w:hAnsiTheme="majorEastAsia" w:eastAsiaTheme="majorEastAsia" w:cstheme="majorEastAsia"/>
                <w:color w:val="000000" w:themeColor="text1"/>
                <w14:textFill>
                  <w14:solidFill>
                    <w14:schemeClr w14:val="tx1"/>
                  </w14:solidFill>
                </w14:textFill>
              </w:rPr>
            </w:pPr>
          </w:p>
        </w:tc>
      </w:tr>
    </w:tbl>
    <w:p>
      <w:pPr>
        <w:rPr>
          <w:rFonts w:asciiTheme="majorEastAsia" w:hAnsiTheme="majorEastAsia" w:eastAsiaTheme="majorEastAsia" w:cstheme="majorEastAsia"/>
          <w:color w:val="000000" w:themeColor="text1"/>
          <w14:textFill>
            <w14:solidFill>
              <w14:schemeClr w14:val="tx1"/>
            </w14:solidFill>
          </w14:textFill>
        </w:rPr>
      </w:pPr>
    </w:p>
    <w:p>
      <w:pPr>
        <w:spacing w:line="360" w:lineRule="auto"/>
        <w:ind w:firstLine="56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供应商名称：</w:t>
      </w:r>
    </w:p>
    <w:p>
      <w:pPr>
        <w:pStyle w:val="22"/>
        <w:rPr>
          <w:rFonts w:asciiTheme="majorEastAsia" w:hAnsiTheme="majorEastAsia" w:eastAsiaTheme="majorEastAsia" w:cstheme="majorEastAsia"/>
          <w:color w:val="000000" w:themeColor="text1"/>
          <w:kern w:val="0"/>
          <w:sz w:val="24"/>
          <w:szCs w:val="24"/>
          <w:u w:val="single"/>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法定代表人/单位负责人或授权代表（签字或加盖个人印章）</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w:t>
      </w:r>
    </w:p>
    <w:p>
      <w:pPr>
        <w:pStyle w:val="22"/>
        <w:snapToGrid w:val="0"/>
        <w:rPr>
          <w:rFonts w:asciiTheme="majorEastAsia" w:hAnsiTheme="majorEastAsia" w:eastAsiaTheme="majorEastAsia" w:cs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日期：</w:t>
      </w:r>
    </w:p>
    <w:p>
      <w:pPr>
        <w:pStyle w:val="22"/>
        <w:snapToGrid w:val="0"/>
        <w:spacing w:line="276" w:lineRule="auto"/>
        <w:ind w:firstLine="551"/>
        <w:rPr>
          <w:rFonts w:asciiTheme="majorEastAsia" w:hAnsiTheme="majorEastAsia" w:eastAsiaTheme="majorEastAsia" w:cstheme="majorEastAsia"/>
          <w:color w:val="000000" w:themeColor="text1"/>
          <w:kern w:val="0"/>
          <w:sz w:val="24"/>
          <w:szCs w:val="24"/>
          <w14:textFill>
            <w14:solidFill>
              <w14:schemeClr w14:val="tx1"/>
            </w14:solidFill>
          </w14:textFill>
        </w:rPr>
      </w:pPr>
    </w:p>
    <w:p>
      <w:pPr>
        <w:pStyle w:val="22"/>
        <w:snapToGrid w:val="0"/>
        <w:spacing w:line="276"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注：</w:t>
      </w:r>
    </w:p>
    <w:p>
      <w:pPr>
        <w:pStyle w:val="22"/>
        <w:snapToGrid w:val="0"/>
        <w:spacing w:line="276"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1、总报价应是完成</w:t>
      </w:r>
      <w:r>
        <w:rPr>
          <w:rFonts w:hint="eastAsia" w:asciiTheme="majorEastAsia" w:hAnsiTheme="majorEastAsia" w:eastAsiaTheme="majorEastAsia" w:cstheme="majorEastAsia"/>
          <w:color w:val="000000" w:themeColor="text1"/>
          <w:sz w:val="24"/>
          <w14:textFill>
            <w14:solidFill>
              <w14:schemeClr w14:val="tx1"/>
            </w14:solidFill>
          </w14:textFill>
        </w:rPr>
        <w:t>本项目及</w:t>
      </w:r>
      <w:r>
        <w:rPr>
          <w:rFonts w:hint="eastAsia" w:asciiTheme="majorEastAsia" w:hAnsiTheme="majorEastAsia" w:eastAsiaTheme="majorEastAsia" w:cstheme="majorEastAsia"/>
          <w:color w:val="000000" w:themeColor="text1"/>
          <w:sz w:val="24"/>
          <w:lang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4"/>
          <w:szCs w:val="24"/>
          <w14:textFill>
            <w14:solidFill>
              <w14:schemeClr w14:val="tx1"/>
            </w14:solidFill>
          </w14:textFill>
        </w:rPr>
        <w:t>文件中所要求的全部内容的最终价格。</w:t>
      </w:r>
    </w:p>
    <w:p>
      <w:pPr>
        <w:pStyle w:val="22"/>
        <w:snapToGrid w:val="0"/>
        <w:spacing w:line="276"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4"/>
          <w:szCs w:val="24"/>
          <w14:textFill>
            <w14:solidFill>
              <w14:schemeClr w14:val="tx1"/>
            </w14:solidFill>
          </w14:textFill>
        </w:rPr>
        <w:t>结束时，采购人现场工作人员向通符合本次采购要求的被邀请供应商发放 “最后报价表”，经供应商法定代表人</w:t>
      </w:r>
      <w:r>
        <w:rPr>
          <w:rFonts w:hint="eastAsia" w:asciiTheme="majorEastAsia" w:hAnsiTheme="majorEastAsia" w:eastAsiaTheme="majorEastAsia" w:cstheme="majorEastAsia"/>
          <w:color w:val="000000" w:themeColor="text1"/>
          <w:sz w:val="24"/>
          <w14:textFill>
            <w14:solidFill>
              <w14:schemeClr w14:val="tx1"/>
            </w14:solidFill>
          </w14:textFill>
        </w:rPr>
        <w:t>/单位负责人</w:t>
      </w:r>
      <w:r>
        <w:rPr>
          <w:rFonts w:hint="eastAsia" w:asciiTheme="majorEastAsia" w:hAnsiTheme="majorEastAsia" w:eastAsiaTheme="majorEastAsia" w:cstheme="majorEastAsia"/>
          <w:color w:val="000000" w:themeColor="text1"/>
          <w:sz w:val="24"/>
          <w:szCs w:val="24"/>
          <w14:textFill>
            <w14:solidFill>
              <w14:schemeClr w14:val="tx1"/>
            </w14:solidFill>
          </w14:textFill>
        </w:rPr>
        <w:t>或代理人按要求填写最后报价后递交给采购人现场工作人员，由其收集齐后集中递交评审小组。供应商在响应文件中提交此表的，不影响其响应文件的有效性，其最后报价以</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4"/>
          <w:szCs w:val="24"/>
          <w14:textFill>
            <w14:solidFill>
              <w14:schemeClr w14:val="tx1"/>
            </w14:solidFill>
          </w14:textFill>
        </w:rPr>
        <w:t>结束后提交的“最后报价表”为准。</w:t>
      </w:r>
    </w:p>
    <w:p>
      <w:pPr>
        <w:pStyle w:val="23"/>
        <w:ind w:firstLine="0" w:firstLineChars="0"/>
        <w:rPr>
          <w:rFonts w:asciiTheme="majorEastAsia" w:hAnsiTheme="majorEastAsia" w:eastAsiaTheme="majorEastAsia" w:cstheme="majorEastAsia"/>
          <w:color w:val="000000" w:themeColor="text1"/>
          <w14:textFill>
            <w14:solidFill>
              <w14:schemeClr w14:val="tx1"/>
            </w14:solidFill>
          </w14:textFill>
        </w:rPr>
      </w:pPr>
    </w:p>
    <w:p>
      <w:pPr>
        <w:rPr>
          <w:rFonts w:asciiTheme="majorEastAsia" w:hAnsiTheme="majorEastAsia" w:eastAsiaTheme="majorEastAsia" w:cstheme="majorEastAsia"/>
          <w:b/>
          <w:snapToGrid w:val="0"/>
          <w:color w:val="000000" w:themeColor="text1"/>
          <w:szCs w:val="24"/>
          <w14:textFill>
            <w14:solidFill>
              <w14:schemeClr w14:val="tx1"/>
            </w14:solidFill>
          </w14:textFill>
        </w:rPr>
      </w:pPr>
    </w:p>
    <w:p>
      <w:pPr>
        <w:spacing w:line="800" w:lineRule="exact"/>
        <w:jc w:val="center"/>
        <w:rPr>
          <w:rFonts w:asciiTheme="majorEastAsia" w:hAnsiTheme="majorEastAsia" w:eastAsiaTheme="majorEastAsia" w:cstheme="majorEastAsia"/>
        </w:rPr>
      </w:pPr>
    </w:p>
    <w:sectPr>
      <w:headerReference r:id="rId5" w:type="default"/>
      <w:footerReference r:id="rId6" w:type="default"/>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sz w:val="21"/>
        <w:u w:val="single"/>
      </w:rPr>
    </w:pPr>
  </w:p>
  <w:p>
    <w:pPr>
      <w:pStyle w:val="9"/>
      <w:jc w:val="center"/>
      <w:rPr>
        <w:rFonts w:ascii="黑体" w:eastAsia="黑体"/>
        <w:snapToGrid w:val="0"/>
        <w:spacing w:val="100"/>
        <w:sz w:val="24"/>
      </w:rPr>
    </w:pPr>
    <w:r>
      <w:fldChar w:fldCharType="begin"/>
    </w:r>
    <w:r>
      <w:rPr>
        <w:rStyle w:val="17"/>
      </w:rPr>
      <w:instrText xml:space="preserve"> PAGE </w:instrText>
    </w:r>
    <w:r>
      <w:fldChar w:fldCharType="separate"/>
    </w:r>
    <w:r>
      <w:rPr>
        <w:rStyle w:val="17"/>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16</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ascii="楷体" w:eastAsia="楷体"/>
      </w:rPr>
    </w:pPr>
    <w:r>
      <w:rPr>
        <w:rFonts w:hint="eastAsia" w:ascii="黑体" w:eastAsia="黑体"/>
        <w:sz w:val="21"/>
        <w:lang w:val="en-US" w:eastAsia="zh-CN"/>
      </w:rPr>
      <w:t>磋商</w:t>
    </w:r>
    <w:r>
      <w:rPr>
        <w:rFonts w:hint="eastAsia" w:ascii="黑体" w:eastAsia="黑体"/>
        <w:sz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124841"/>
    <w:multiLevelType w:val="singleLevel"/>
    <w:tmpl w:val="B6124841"/>
    <w:lvl w:ilvl="0" w:tentative="0">
      <w:start w:val="1"/>
      <w:numFmt w:val="decimal"/>
      <w:lvlText w:val="(%1)"/>
      <w:lvlJc w:val="left"/>
      <w:pPr>
        <w:tabs>
          <w:tab w:val="left" w:pos="312"/>
        </w:tabs>
      </w:pPr>
    </w:lvl>
  </w:abstractNum>
  <w:abstractNum w:abstractNumId="1">
    <w:nsid w:val="BFFE8059"/>
    <w:multiLevelType w:val="singleLevel"/>
    <w:tmpl w:val="BFFE8059"/>
    <w:lvl w:ilvl="0" w:tentative="0">
      <w:start w:val="1"/>
      <w:numFmt w:val="chineseCounting"/>
      <w:suff w:val="space"/>
      <w:lvlText w:val="第%1部分"/>
      <w:lvlJc w:val="left"/>
      <w:rPr>
        <w:rFonts w:hint="eastAsia"/>
      </w:rPr>
    </w:lvl>
  </w:abstractNum>
  <w:abstractNum w:abstractNumId="2">
    <w:nsid w:val="1D30E5D4"/>
    <w:multiLevelType w:val="singleLevel"/>
    <w:tmpl w:val="1D30E5D4"/>
    <w:lvl w:ilvl="0" w:tentative="0">
      <w:start w:val="1"/>
      <w:numFmt w:val="decimal"/>
      <w:lvlText w:val="%1."/>
      <w:lvlJc w:val="left"/>
      <w:pPr>
        <w:tabs>
          <w:tab w:val="left" w:pos="312"/>
        </w:tabs>
      </w:pPr>
    </w:lvl>
  </w:abstractNum>
  <w:abstractNum w:abstractNumId="3">
    <w:nsid w:val="2E71712F"/>
    <w:multiLevelType w:val="singleLevel"/>
    <w:tmpl w:val="2E71712F"/>
    <w:lvl w:ilvl="0" w:tentative="0">
      <w:start w:val="1"/>
      <w:numFmt w:val="chineseCounting"/>
      <w:suff w:val="nothing"/>
      <w:lvlText w:val="（%1）"/>
      <w:lvlJc w:val="left"/>
      <w:rPr>
        <w:rFonts w:hint="eastAsia"/>
      </w:rPr>
    </w:lvl>
  </w:abstractNum>
  <w:abstractNum w:abstractNumId="4">
    <w:nsid w:val="57808EEC"/>
    <w:multiLevelType w:val="singleLevel"/>
    <w:tmpl w:val="57808EEC"/>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17"/>
    <w:rsid w:val="000049BE"/>
    <w:rsid w:val="000E6017"/>
    <w:rsid w:val="001B223C"/>
    <w:rsid w:val="001C0525"/>
    <w:rsid w:val="001D7131"/>
    <w:rsid w:val="00266191"/>
    <w:rsid w:val="00297EE9"/>
    <w:rsid w:val="002A5574"/>
    <w:rsid w:val="002A7313"/>
    <w:rsid w:val="003437AF"/>
    <w:rsid w:val="003672B1"/>
    <w:rsid w:val="003745DB"/>
    <w:rsid w:val="00392C0E"/>
    <w:rsid w:val="00397A00"/>
    <w:rsid w:val="003B7C46"/>
    <w:rsid w:val="003E3399"/>
    <w:rsid w:val="004E1AC5"/>
    <w:rsid w:val="005A44E2"/>
    <w:rsid w:val="005A7D02"/>
    <w:rsid w:val="00682617"/>
    <w:rsid w:val="006E0E44"/>
    <w:rsid w:val="006E3B64"/>
    <w:rsid w:val="007319A7"/>
    <w:rsid w:val="00735B13"/>
    <w:rsid w:val="00760296"/>
    <w:rsid w:val="00782332"/>
    <w:rsid w:val="007B3C17"/>
    <w:rsid w:val="0089659B"/>
    <w:rsid w:val="008C765E"/>
    <w:rsid w:val="008E5986"/>
    <w:rsid w:val="0091440F"/>
    <w:rsid w:val="00914B57"/>
    <w:rsid w:val="0095084D"/>
    <w:rsid w:val="00953864"/>
    <w:rsid w:val="00954FEC"/>
    <w:rsid w:val="00960A82"/>
    <w:rsid w:val="009B3AAF"/>
    <w:rsid w:val="009C2F80"/>
    <w:rsid w:val="009D3C45"/>
    <w:rsid w:val="00A0504C"/>
    <w:rsid w:val="00A14019"/>
    <w:rsid w:val="00A6458E"/>
    <w:rsid w:val="00A70F16"/>
    <w:rsid w:val="00B32182"/>
    <w:rsid w:val="00BD3130"/>
    <w:rsid w:val="00BE75EF"/>
    <w:rsid w:val="00CF2A22"/>
    <w:rsid w:val="00D30F76"/>
    <w:rsid w:val="00DC58DD"/>
    <w:rsid w:val="00DE61B5"/>
    <w:rsid w:val="00ED6DEE"/>
    <w:rsid w:val="00EE7B52"/>
    <w:rsid w:val="00F11838"/>
    <w:rsid w:val="00F36B16"/>
    <w:rsid w:val="00F875BD"/>
    <w:rsid w:val="00FA6A12"/>
    <w:rsid w:val="00FA7BC9"/>
    <w:rsid w:val="00FD57B1"/>
    <w:rsid w:val="020D2A9E"/>
    <w:rsid w:val="027D1A84"/>
    <w:rsid w:val="035C5045"/>
    <w:rsid w:val="04743205"/>
    <w:rsid w:val="04902860"/>
    <w:rsid w:val="05DC2770"/>
    <w:rsid w:val="06BD23C5"/>
    <w:rsid w:val="09DC47EA"/>
    <w:rsid w:val="0A5B2FBC"/>
    <w:rsid w:val="0B6D5EED"/>
    <w:rsid w:val="0D7161DB"/>
    <w:rsid w:val="0DA67B72"/>
    <w:rsid w:val="0E2624D8"/>
    <w:rsid w:val="0EFC7E86"/>
    <w:rsid w:val="0FB70096"/>
    <w:rsid w:val="11D3791A"/>
    <w:rsid w:val="128B20F0"/>
    <w:rsid w:val="135F0704"/>
    <w:rsid w:val="13BD0A03"/>
    <w:rsid w:val="14E413C9"/>
    <w:rsid w:val="15336D13"/>
    <w:rsid w:val="16314B03"/>
    <w:rsid w:val="177C03E4"/>
    <w:rsid w:val="18D764CD"/>
    <w:rsid w:val="19CD19FB"/>
    <w:rsid w:val="1A5E13BC"/>
    <w:rsid w:val="1B1851FE"/>
    <w:rsid w:val="1B5A4734"/>
    <w:rsid w:val="1BA6124F"/>
    <w:rsid w:val="1BBF0B21"/>
    <w:rsid w:val="1BEA3D7B"/>
    <w:rsid w:val="1D4C7288"/>
    <w:rsid w:val="1D6A097A"/>
    <w:rsid w:val="1F0643A9"/>
    <w:rsid w:val="207B66B3"/>
    <w:rsid w:val="20B85F9B"/>
    <w:rsid w:val="2135372C"/>
    <w:rsid w:val="22136EAB"/>
    <w:rsid w:val="223712D3"/>
    <w:rsid w:val="2328684B"/>
    <w:rsid w:val="237173DD"/>
    <w:rsid w:val="23A91E6F"/>
    <w:rsid w:val="24354389"/>
    <w:rsid w:val="24501FCF"/>
    <w:rsid w:val="24B00E9E"/>
    <w:rsid w:val="26E76B55"/>
    <w:rsid w:val="288C008F"/>
    <w:rsid w:val="2B153F47"/>
    <w:rsid w:val="2B4E7433"/>
    <w:rsid w:val="2BE07082"/>
    <w:rsid w:val="2C0E30CE"/>
    <w:rsid w:val="2D1A1CB0"/>
    <w:rsid w:val="2F5C136D"/>
    <w:rsid w:val="31913CCE"/>
    <w:rsid w:val="32CA4A34"/>
    <w:rsid w:val="33275669"/>
    <w:rsid w:val="333C242D"/>
    <w:rsid w:val="34380AE5"/>
    <w:rsid w:val="357C060D"/>
    <w:rsid w:val="35CA7F73"/>
    <w:rsid w:val="3A18029B"/>
    <w:rsid w:val="3ABA415E"/>
    <w:rsid w:val="3ABB2EBC"/>
    <w:rsid w:val="3BE41C96"/>
    <w:rsid w:val="3DE952A0"/>
    <w:rsid w:val="3E320A68"/>
    <w:rsid w:val="3FCE7F1A"/>
    <w:rsid w:val="42044258"/>
    <w:rsid w:val="42FB3958"/>
    <w:rsid w:val="44DA6C67"/>
    <w:rsid w:val="45F440B0"/>
    <w:rsid w:val="48CA2286"/>
    <w:rsid w:val="4B49132E"/>
    <w:rsid w:val="4C64739B"/>
    <w:rsid w:val="4E1643B5"/>
    <w:rsid w:val="4FB37A14"/>
    <w:rsid w:val="56490103"/>
    <w:rsid w:val="56601766"/>
    <w:rsid w:val="578F68B7"/>
    <w:rsid w:val="59291DA6"/>
    <w:rsid w:val="5DC804A2"/>
    <w:rsid w:val="5F410ED7"/>
    <w:rsid w:val="5FDFF451"/>
    <w:rsid w:val="62296289"/>
    <w:rsid w:val="62834A0F"/>
    <w:rsid w:val="64845DBB"/>
    <w:rsid w:val="654B10AA"/>
    <w:rsid w:val="661D299D"/>
    <w:rsid w:val="662055AC"/>
    <w:rsid w:val="68746423"/>
    <w:rsid w:val="6A784987"/>
    <w:rsid w:val="6CE26173"/>
    <w:rsid w:val="6DDD01C7"/>
    <w:rsid w:val="6FB42196"/>
    <w:rsid w:val="72476EEA"/>
    <w:rsid w:val="7506626A"/>
    <w:rsid w:val="7B87A228"/>
    <w:rsid w:val="7E1A753F"/>
    <w:rsid w:val="7EF5DF03"/>
    <w:rsid w:val="7FFA2720"/>
    <w:rsid w:val="9EDDF2ED"/>
    <w:rsid w:val="9FEE9A0C"/>
    <w:rsid w:val="BD7D9D60"/>
    <w:rsid w:val="FBBB289B"/>
    <w:rsid w:val="FDFBA418"/>
    <w:rsid w:val="FFF9B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Times New Roman"/>
      <w:b/>
      <w:bCs/>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120" w:after="120" w:line="360" w:lineRule="auto"/>
      <w:jc w:val="left"/>
    </w:pPr>
    <w:rPr>
      <w:rFonts w:ascii="Arial" w:hAnsi="Arial" w:cs="Times New Roman"/>
      <w:b/>
      <w:bCs/>
      <w:kern w:val="0"/>
      <w:sz w:val="28"/>
      <w:szCs w:val="28"/>
    </w:rPr>
  </w:style>
  <w:style w:type="paragraph" w:styleId="6">
    <w:name w:val="Normal Indent"/>
    <w:basedOn w:val="1"/>
    <w:qFormat/>
    <w:uiPriority w:val="0"/>
    <w:pPr>
      <w:ind w:firstLine="420" w:firstLineChars="200"/>
    </w:pPr>
  </w:style>
  <w:style w:type="paragraph" w:styleId="7">
    <w:name w:val="Body Text"/>
    <w:basedOn w:val="1"/>
    <w:next w:val="8"/>
    <w:link w:val="18"/>
    <w:qFormat/>
    <w:uiPriority w:val="0"/>
    <w:pPr>
      <w:spacing w:after="120"/>
    </w:pPr>
  </w:style>
  <w:style w:type="paragraph" w:styleId="8">
    <w:name w:val="Body Text First Indent"/>
    <w:basedOn w:val="7"/>
    <w:qFormat/>
    <w:uiPriority w:val="99"/>
    <w:pPr>
      <w:ind w:firstLine="420" w:firstLineChars="100"/>
    </w:p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dot" w:pos="9118"/>
      </w:tabs>
      <w:jc w:val="center"/>
    </w:pPr>
    <w:rPr>
      <w:rFonts w:ascii="仿宋_GB2312" w:hAnsi="宋体" w:eastAsia="仿宋_GB2312"/>
      <w:b/>
      <w:color w:val="FF0000"/>
    </w:rPr>
  </w:style>
  <w:style w:type="paragraph" w:styleId="12">
    <w:name w:val="Body Text 2"/>
    <w:basedOn w:val="1"/>
    <w:link w:val="21"/>
    <w:qFormat/>
    <w:uiPriority w:val="0"/>
    <w:pPr>
      <w:spacing w:after="120" w:line="480" w:lineRule="auto"/>
    </w:pPr>
  </w:style>
  <w:style w:type="paragraph" w:styleId="13">
    <w:name w:val="index 1"/>
    <w:basedOn w:val="1"/>
    <w:next w:val="1"/>
    <w:semiHidden/>
    <w:unhideWhenUsed/>
    <w:qFormat/>
    <w:uiPriority w:val="99"/>
  </w:style>
  <w:style w:type="table" w:styleId="15">
    <w:name w:val="Table Grid"/>
    <w:basedOn w:val="14"/>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customStyle="1" w:styleId="18">
    <w:name w:val="正文文本 Char"/>
    <w:basedOn w:val="16"/>
    <w:link w:val="7"/>
    <w:qFormat/>
    <w:uiPriority w:val="0"/>
    <w:rPr>
      <w:rFonts w:ascii="Times New Roman" w:hAnsi="Times New Roman" w:eastAsia="宋体" w:cs="Times New Roman"/>
      <w:sz w:val="28"/>
      <w:szCs w:val="28"/>
    </w:rPr>
  </w:style>
  <w:style w:type="character" w:customStyle="1" w:styleId="19">
    <w:name w:val="页脚 Char"/>
    <w:basedOn w:val="16"/>
    <w:link w:val="9"/>
    <w:qFormat/>
    <w:uiPriority w:val="0"/>
    <w:rPr>
      <w:rFonts w:ascii="Times New Roman" w:hAnsi="Times New Roman" w:eastAsia="宋体" w:cs="Times New Roman"/>
      <w:sz w:val="18"/>
      <w:szCs w:val="18"/>
    </w:rPr>
  </w:style>
  <w:style w:type="character" w:customStyle="1" w:styleId="20">
    <w:name w:val="页眉 Char"/>
    <w:basedOn w:val="16"/>
    <w:link w:val="10"/>
    <w:qFormat/>
    <w:uiPriority w:val="0"/>
    <w:rPr>
      <w:rFonts w:ascii="Times New Roman" w:hAnsi="Times New Roman" w:eastAsia="宋体" w:cs="Times New Roman"/>
      <w:sz w:val="18"/>
      <w:szCs w:val="18"/>
    </w:rPr>
  </w:style>
  <w:style w:type="character" w:customStyle="1" w:styleId="21">
    <w:name w:val="正文文本 2 Char"/>
    <w:basedOn w:val="16"/>
    <w:link w:val="12"/>
    <w:qFormat/>
    <w:uiPriority w:val="0"/>
    <w:rPr>
      <w:rFonts w:ascii="Times New Roman" w:hAnsi="Times New Roman" w:eastAsia="宋体" w:cs="Times New Roman"/>
      <w:sz w:val="28"/>
      <w:szCs w:val="28"/>
    </w:rPr>
  </w:style>
  <w:style w:type="paragraph" w:customStyle="1" w:styleId="22">
    <w:name w:val="CD正文"/>
    <w:basedOn w:val="1"/>
    <w:qFormat/>
    <w:uiPriority w:val="0"/>
    <w:pPr>
      <w:spacing w:line="360" w:lineRule="auto"/>
      <w:ind w:firstLine="493"/>
      <w:jc w:val="left"/>
    </w:pPr>
    <w:rPr>
      <w:rFonts w:ascii="Calibri" w:hAnsi="Calibri"/>
      <w:sz w:val="30"/>
    </w:rPr>
  </w:style>
  <w:style w:type="paragraph" w:customStyle="1" w:styleId="23">
    <w:name w:val="！正文"/>
    <w:basedOn w:val="1"/>
    <w:qFormat/>
    <w:uiPriority w:val="0"/>
    <w:pPr>
      <w:spacing w:line="360" w:lineRule="auto"/>
      <w:ind w:firstLine="200" w:firstLineChars="200"/>
      <w:jc w:val="left"/>
    </w:pPr>
    <w:rPr>
      <w:rFonts w:ascii="华文细黑" w:hAnsi="华文细黑" w:eastAsia="华文细黑"/>
      <w:kern w:val="0"/>
      <w:sz w:val="24"/>
      <w:szCs w:val="24"/>
    </w:rPr>
  </w:style>
  <w:style w:type="paragraph" w:styleId="24">
    <w:name w:val="List Paragraph"/>
    <w:basedOn w:val="1"/>
    <w:qFormat/>
    <w:uiPriority w:val="34"/>
    <w:pPr>
      <w:ind w:firstLine="420" w:firstLineChars="200"/>
    </w:pPr>
  </w:style>
  <w:style w:type="paragraph" w:customStyle="1" w:styleId="25">
    <w:name w:val="Table Paragraph"/>
    <w:basedOn w:val="1"/>
    <w:qFormat/>
    <w:uiPriority w:val="1"/>
    <w:rPr>
      <w:rFonts w:ascii="宋体"/>
      <w:kern w:val="0"/>
      <w:sz w:val="34"/>
      <w:szCs w:val="20"/>
    </w:rPr>
  </w:style>
  <w:style w:type="character" w:customStyle="1" w:styleId="26">
    <w:name w:val="标题 1 Char"/>
    <w:link w:val="3"/>
    <w:qFormat/>
    <w:uiPriority w:val="0"/>
    <w:rPr>
      <w:b/>
      <w:bCs/>
      <w:kern w:val="44"/>
      <w:sz w:val="44"/>
      <w:szCs w:val="44"/>
    </w:rPr>
  </w:style>
  <w:style w:type="paragraph" w:customStyle="1" w:styleId="27">
    <w:name w:val="Acetate"/>
    <w:basedOn w:val="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4606</Words>
  <Characters>4742</Characters>
  <Lines>29</Lines>
  <Paragraphs>8</Paragraphs>
  <TotalTime>20</TotalTime>
  <ScaleCrop>false</ScaleCrop>
  <LinksUpToDate>false</LinksUpToDate>
  <CharactersWithSpaces>4852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2022-08-18T04:32:00Z</dcterms:created>
  <dc:creator>admin</dc:creator>
  <cp:lastModifiedBy>AOC</cp:lastModifiedBy>
  <cp:lastPrinted>2026-02-12T06:20:30Z</cp:lastPrinted>
  <dcterms:modified xsi:type="dcterms:W3CDTF">2026-02-12T06:21:47Z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DocerSaveRecord">
    <vt:lpwstr>eyJoZGlkIjoiYTM3MmExZGE5ZjVjZWViYWUxYzcwZjg0ZGU4MWUwZTEiLCJ1c2VySWQiOiI0MTE5MDQ0NzAifQ==</vt:lpwstr>
  </property>
  <property fmtid="{D5CDD505-2E9C-101B-9397-08002B2CF9AE}" pid="4" name="ICV">
    <vt:lpwstr>8D4BFE79E9FF49F8E5C68B695209C895</vt:lpwstr>
  </property>
</Properties>
</file>